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482B990D" w:rsidR="00BD3681" w:rsidRDefault="00604413" w:rsidP="009144A2">
      <w:pPr>
        <w:spacing w:after="0" w:line="240" w:lineRule="auto"/>
        <w:jc w:val="center"/>
        <w:rPr>
          <w:noProof/>
        </w:rPr>
      </w:pPr>
      <w:r w:rsidRPr="00604413">
        <w:rPr>
          <w:noProof/>
          <w:lang w:eastAsia="en-GB"/>
        </w:rPr>
        <w:drawing>
          <wp:inline distT="0" distB="0" distL="0" distR="0" wp14:anchorId="08E00E2C" wp14:editId="46354C59">
            <wp:extent cx="1686306" cy="951678"/>
            <wp:effectExtent l="133350" t="76200" r="85725" b="134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1922" cy="9661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6E0675">
        <w:rPr>
          <w:noProof/>
          <w:lang w:eastAsia="en-GB"/>
        </w:rPr>
        <w:drawing>
          <wp:inline distT="0" distB="0" distL="0" distR="0" wp14:anchorId="4B9B5E90" wp14:editId="6ED91122">
            <wp:extent cx="1088136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04" cy="1093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4B65B68" w14:textId="66C6DE26" w:rsidR="00691982" w:rsidRPr="006E0675" w:rsidRDefault="00604413" w:rsidP="009144A2">
      <w:pPr>
        <w:spacing w:after="0" w:line="240" w:lineRule="auto"/>
        <w:jc w:val="center"/>
        <w:rPr>
          <w:rFonts w:ascii="AvenirNext LT Pro Regular" w:hAnsi="AvenirNext LT Pro Regular"/>
          <w:b/>
          <w:bCs/>
          <w:color w:val="FFC000"/>
          <w:sz w:val="52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675">
        <w:rPr>
          <w:rFonts w:ascii="AvenirNext LT Pro Regular" w:hAnsi="AvenirNext LT Pro Regular"/>
          <w:b/>
          <w:noProof/>
          <w:color w:val="FFC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Alpine Adventures</w:t>
      </w:r>
      <w:r w:rsidR="006E0675" w:rsidRPr="006E0675">
        <w:rPr>
          <w:rFonts w:ascii="AvenirNext LT Pro Regular" w:hAnsi="AvenirNext LT Pro Regular"/>
          <w:b/>
          <w:noProof/>
          <w:color w:val="FFC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&amp; Science of Sound</w:t>
      </w:r>
    </w:p>
    <w:p w14:paraId="238253FA" w14:textId="77777777" w:rsidR="00E4731C" w:rsidRPr="00AB3D5C" w:rsidRDefault="00E4731C" w:rsidP="009144A2">
      <w:pPr>
        <w:spacing w:after="0" w:line="240" w:lineRule="auto"/>
        <w:jc w:val="center"/>
        <w:rPr>
          <w:rFonts w:cstheme="minorHAnsi"/>
          <w:sz w:val="4"/>
          <w:szCs w:val="4"/>
          <w:lang w:val="en-US"/>
        </w:rPr>
      </w:pPr>
    </w:p>
    <w:p w14:paraId="19710810" w14:textId="4282848A" w:rsidR="006E0675" w:rsidRPr="00BC3FBC" w:rsidRDefault="006E0675" w:rsidP="00A2725F">
      <w:pPr>
        <w:pStyle w:val="Heading2"/>
        <w:spacing w:before="0"/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This term, we will be completing topics that were not finished last term including sewing a European themed tapestry in D</w:t>
      </w:r>
      <w:r w:rsidR="007B33CB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T</w:t>
      </w:r>
      <w:r w:rsidR="007B33CB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, locating mountains</w:t>
      </w:r>
      <w:r w:rsidR="007B33CB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in Geography and classifying</w:t>
      </w: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plants in Science. </w:t>
      </w:r>
      <w:r w:rsidR="00D370B5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Also, we will be</w:t>
      </w: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preparing for the Upper School Production </w:t>
      </w:r>
      <w:r w:rsidR="00D370B5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which will</w:t>
      </w:r>
      <w:r w:rsidR="00A2725F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form</w:t>
      </w:r>
      <w:r w:rsidR="007B33CB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</w:t>
      </w: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part of our timetable.</w:t>
      </w:r>
    </w:p>
    <w:p w14:paraId="12DFDAD3" w14:textId="77777777" w:rsidR="006E0675" w:rsidRPr="00BC3FBC" w:rsidRDefault="006E0675" w:rsidP="00A2725F">
      <w:pPr>
        <w:pStyle w:val="Heading2"/>
        <w:spacing w:before="0"/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</w:pPr>
    </w:p>
    <w:p w14:paraId="28D30BFC" w14:textId="204F0782" w:rsidR="00BE0321" w:rsidRPr="00BC3FBC" w:rsidRDefault="00E72A29" w:rsidP="00A2725F">
      <w:pPr>
        <w:pStyle w:val="Heading2"/>
        <w:spacing w:before="0"/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I</w:t>
      </w:r>
      <w:r w:rsidR="00BE0321"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n </w:t>
      </w:r>
      <w:r w:rsidR="00FF52CD"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English</w:t>
      </w:r>
      <w:r w:rsidR="00BE0321"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we will be…</w:t>
      </w:r>
    </w:p>
    <w:p w14:paraId="0B660C9F" w14:textId="4B15651F" w:rsidR="00E4731C" w:rsidRDefault="00E4731C" w:rsidP="00A2725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Reading </w:t>
      </w:r>
      <w:r w:rsidR="007B33CB">
        <w:rPr>
          <w:sz w:val="20"/>
          <w:szCs w:val="20"/>
        </w:rPr>
        <w:t xml:space="preserve">a recount about surviving a mountain expedition from the book “Survivors” and continuing to read our class story: “Asha and the Spirit Bird” by </w:t>
      </w:r>
      <w:proofErr w:type="spellStart"/>
      <w:r w:rsidR="007B33CB">
        <w:rPr>
          <w:sz w:val="20"/>
          <w:szCs w:val="20"/>
        </w:rPr>
        <w:t>Jasbinder</w:t>
      </w:r>
      <w:proofErr w:type="spellEnd"/>
      <w:r w:rsidR="007B33CB">
        <w:rPr>
          <w:sz w:val="20"/>
          <w:szCs w:val="20"/>
        </w:rPr>
        <w:t xml:space="preserve"> </w:t>
      </w:r>
      <w:proofErr w:type="spellStart"/>
      <w:r w:rsidR="007B33CB">
        <w:rPr>
          <w:sz w:val="20"/>
          <w:szCs w:val="20"/>
        </w:rPr>
        <w:t>Bilan</w:t>
      </w:r>
      <w:proofErr w:type="spellEnd"/>
      <w:r w:rsidR="007B33CB">
        <w:rPr>
          <w:sz w:val="20"/>
          <w:szCs w:val="20"/>
        </w:rPr>
        <w:t>.</w:t>
      </w:r>
    </w:p>
    <w:p w14:paraId="2A0E9C79" w14:textId="03A3B402" w:rsidR="00B974C9" w:rsidRPr="00127E29" w:rsidRDefault="00B974C9" w:rsidP="00A2725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127E29">
        <w:rPr>
          <w:sz w:val="20"/>
          <w:szCs w:val="20"/>
        </w:rPr>
        <w:t>Writing a range of short pieces</w:t>
      </w:r>
      <w:r w:rsidR="00F95CA4" w:rsidRPr="00127E29">
        <w:rPr>
          <w:sz w:val="20"/>
          <w:szCs w:val="20"/>
        </w:rPr>
        <w:t xml:space="preserve"> </w:t>
      </w:r>
      <w:r w:rsidR="007B33CB">
        <w:rPr>
          <w:sz w:val="20"/>
          <w:szCs w:val="20"/>
        </w:rPr>
        <w:t>based these</w:t>
      </w:r>
      <w:r w:rsidR="00127E29" w:rsidRPr="00127E29">
        <w:rPr>
          <w:sz w:val="20"/>
          <w:szCs w:val="20"/>
        </w:rPr>
        <w:t xml:space="preserve"> narratives to develop our writing skills</w:t>
      </w:r>
      <w:r w:rsidRPr="00127E29">
        <w:rPr>
          <w:sz w:val="20"/>
          <w:szCs w:val="20"/>
        </w:rPr>
        <w:t>:</w:t>
      </w:r>
    </w:p>
    <w:p w14:paraId="22A0C4CF" w14:textId="44D014EF" w:rsidR="00127E29" w:rsidRDefault="00127E29" w:rsidP="00A2725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 w:rsidRPr="00CB1A75">
        <w:rPr>
          <w:sz w:val="16"/>
          <w:szCs w:val="16"/>
        </w:rPr>
        <w:t>Using correct punctuation</w:t>
      </w:r>
      <w:r>
        <w:rPr>
          <w:sz w:val="16"/>
          <w:szCs w:val="16"/>
        </w:rPr>
        <w:t xml:space="preserve"> and understand</w:t>
      </w:r>
      <w:r w:rsidR="00537DCB">
        <w:rPr>
          <w:sz w:val="16"/>
          <w:szCs w:val="16"/>
        </w:rPr>
        <w:t>ing</w:t>
      </w:r>
      <w:r>
        <w:rPr>
          <w:sz w:val="16"/>
          <w:szCs w:val="16"/>
        </w:rPr>
        <w:t xml:space="preserve"> how to use commas for clarity and effect</w:t>
      </w:r>
    </w:p>
    <w:p w14:paraId="14D6340E" w14:textId="1495B5CF" w:rsidR="00127E29" w:rsidRDefault="00537DCB" w:rsidP="00A2725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a variety of </w:t>
      </w:r>
      <w:r w:rsidR="00127E29">
        <w:rPr>
          <w:sz w:val="16"/>
          <w:szCs w:val="16"/>
        </w:rPr>
        <w:t>sentence structures including par</w:t>
      </w:r>
      <w:r w:rsidR="007B33CB">
        <w:rPr>
          <w:sz w:val="16"/>
          <w:szCs w:val="16"/>
        </w:rPr>
        <w:t>entheses, relative clauses (Y5)</w:t>
      </w:r>
    </w:p>
    <w:p w14:paraId="4E6C7FAB" w14:textId="2005F064" w:rsidR="007B33CB" w:rsidRPr="007B33CB" w:rsidRDefault="007B33CB" w:rsidP="00A2725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7B33CB">
        <w:rPr>
          <w:sz w:val="16"/>
          <w:szCs w:val="16"/>
        </w:rPr>
        <w:t>Using conjunctions, adverbs and prepositions to express time, place and cause</w:t>
      </w:r>
      <w:r>
        <w:rPr>
          <w:sz w:val="16"/>
          <w:szCs w:val="16"/>
        </w:rPr>
        <w:t xml:space="preserve"> (Y4)</w:t>
      </w:r>
    </w:p>
    <w:p w14:paraId="1527FAFA" w14:textId="4550D728" w:rsidR="00F95CA4" w:rsidRDefault="00F95CA4" w:rsidP="00A2725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cohesive devices including conjunctions</w:t>
      </w:r>
      <w:r w:rsidR="00CB1A75">
        <w:rPr>
          <w:sz w:val="16"/>
          <w:szCs w:val="16"/>
        </w:rPr>
        <w:t xml:space="preserve"> and adverbials</w:t>
      </w:r>
    </w:p>
    <w:p w14:paraId="45FE160E" w14:textId="4170D299" w:rsidR="007331B4" w:rsidRDefault="007331B4" w:rsidP="00A2725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Building and expanding voca</w:t>
      </w:r>
      <w:r w:rsidR="007B33CB">
        <w:rPr>
          <w:sz w:val="16"/>
          <w:szCs w:val="16"/>
        </w:rPr>
        <w:t>bulary</w:t>
      </w:r>
    </w:p>
    <w:bookmarkEnd w:id="0"/>
    <w:p w14:paraId="03139628" w14:textId="16030DC1" w:rsidR="00DA4011" w:rsidRDefault="007B33CB" w:rsidP="00A2725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Continuing to develop</w:t>
      </w:r>
      <w:r w:rsidR="00987601" w:rsidRPr="006D221E">
        <w:rPr>
          <w:sz w:val="20"/>
          <w:szCs w:val="20"/>
        </w:rPr>
        <w:t xml:space="preserve"> our skills of </w:t>
      </w:r>
      <w:r w:rsidR="007D5C5B">
        <w:rPr>
          <w:sz w:val="20"/>
          <w:szCs w:val="20"/>
        </w:rPr>
        <w:t>planning</w:t>
      </w:r>
      <w:r w:rsidR="00B974C9">
        <w:rPr>
          <w:sz w:val="20"/>
          <w:szCs w:val="20"/>
        </w:rPr>
        <w:t>,</w:t>
      </w:r>
      <w:r w:rsidR="007D5C5B">
        <w:rPr>
          <w:sz w:val="20"/>
          <w:szCs w:val="20"/>
        </w:rPr>
        <w:t xml:space="preserve"> </w:t>
      </w:r>
      <w:r w:rsidR="006E0675">
        <w:rPr>
          <w:sz w:val="20"/>
          <w:szCs w:val="20"/>
        </w:rPr>
        <w:t xml:space="preserve">proof-reading, </w:t>
      </w:r>
      <w:r w:rsidR="007D5C5B">
        <w:rPr>
          <w:sz w:val="20"/>
          <w:szCs w:val="20"/>
        </w:rPr>
        <w:t>self-</w:t>
      </w:r>
      <w:r w:rsidR="00987601" w:rsidRPr="006D221E">
        <w:rPr>
          <w:sz w:val="20"/>
          <w:szCs w:val="20"/>
        </w:rPr>
        <w:t>editing and evaluation</w:t>
      </w:r>
      <w:r w:rsidR="00ED0E33" w:rsidRPr="006D221E">
        <w:rPr>
          <w:sz w:val="20"/>
          <w:szCs w:val="20"/>
        </w:rPr>
        <w:t>.</w:t>
      </w:r>
    </w:p>
    <w:p w14:paraId="0E335871" w14:textId="77777777" w:rsidR="00A2725F" w:rsidRPr="006D221E" w:rsidRDefault="00A2725F" w:rsidP="00A2725F">
      <w:pPr>
        <w:pStyle w:val="ListParagraph"/>
        <w:spacing w:after="0"/>
        <w:rPr>
          <w:sz w:val="20"/>
          <w:szCs w:val="20"/>
        </w:rPr>
      </w:pPr>
    </w:p>
    <w:p w14:paraId="39696C85" w14:textId="3E687F9C" w:rsidR="00ED0E33" w:rsidRPr="00BC3FBC" w:rsidRDefault="00ED0E33" w:rsidP="00A2725F">
      <w:pPr>
        <w:pStyle w:val="Heading2"/>
        <w:spacing w:before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 xml:space="preserve">In our </w:t>
      </w:r>
      <w:r w:rsidR="004D6D13" w:rsidRPr="00BC3FBC">
        <w:rPr>
          <w:color w:val="E36C0A" w:themeColor="accent6" w:themeShade="BF"/>
          <w:sz w:val="20"/>
          <w:szCs w:val="20"/>
        </w:rPr>
        <w:t>‘</w:t>
      </w:r>
      <w:r w:rsidRPr="00BC3FBC">
        <w:rPr>
          <w:color w:val="E36C0A" w:themeColor="accent6" w:themeShade="BF"/>
          <w:sz w:val="20"/>
          <w:szCs w:val="20"/>
        </w:rPr>
        <w:t>English Grammar, Punctuation and Spelling</w:t>
      </w:r>
      <w:r w:rsidR="004D6D13" w:rsidRPr="00BC3FBC">
        <w:rPr>
          <w:color w:val="E36C0A" w:themeColor="accent6" w:themeShade="BF"/>
          <w:sz w:val="20"/>
          <w:szCs w:val="20"/>
        </w:rPr>
        <w:t>’</w:t>
      </w:r>
      <w:r w:rsidRPr="00BC3FBC">
        <w:rPr>
          <w:color w:val="E36C0A" w:themeColor="accent6" w:themeShade="BF"/>
          <w:sz w:val="20"/>
          <w:szCs w:val="20"/>
        </w:rPr>
        <w:t xml:space="preserve"> we will be…</w:t>
      </w:r>
    </w:p>
    <w:p w14:paraId="7193409E" w14:textId="665996E0" w:rsidR="001779C0" w:rsidRDefault="00530D34" w:rsidP="00A2725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7B33CB">
        <w:rPr>
          <w:sz w:val="20"/>
          <w:szCs w:val="20"/>
        </w:rPr>
        <w:t>ractising</w:t>
      </w:r>
      <w:proofErr w:type="spellEnd"/>
      <w:r w:rsidR="007B33CB">
        <w:rPr>
          <w:sz w:val="20"/>
          <w:szCs w:val="20"/>
        </w:rPr>
        <w:t xml:space="preserve"> our</w:t>
      </w:r>
      <w:r w:rsidR="0065417A">
        <w:rPr>
          <w:sz w:val="20"/>
          <w:szCs w:val="20"/>
        </w:rPr>
        <w:t xml:space="preserve"> spellings words</w:t>
      </w:r>
      <w:r w:rsidR="001779C0">
        <w:rPr>
          <w:sz w:val="20"/>
          <w:szCs w:val="20"/>
        </w:rPr>
        <w:t>.</w:t>
      </w:r>
    </w:p>
    <w:p w14:paraId="15FDF761" w14:textId="2423821E" w:rsidR="007B33CB" w:rsidRDefault="007B33CB" w:rsidP="00A2725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Year 4 spelling patterns: </w:t>
      </w:r>
      <w:r w:rsidRPr="007B33CB">
        <w:rPr>
          <w:sz w:val="20"/>
          <w:szCs w:val="20"/>
        </w:rPr>
        <w:t xml:space="preserve">/g/ </w:t>
      </w:r>
      <w:proofErr w:type="spellStart"/>
      <w:r w:rsidRPr="007B33CB">
        <w:rPr>
          <w:sz w:val="20"/>
          <w:szCs w:val="20"/>
        </w:rPr>
        <w:t>gue</w:t>
      </w:r>
      <w:proofErr w:type="spellEnd"/>
      <w:r w:rsidRPr="007B33CB">
        <w:rPr>
          <w:sz w:val="20"/>
          <w:szCs w:val="20"/>
        </w:rPr>
        <w:t xml:space="preserve"> /k/ que</w:t>
      </w:r>
      <w:r>
        <w:rPr>
          <w:sz w:val="20"/>
          <w:szCs w:val="20"/>
        </w:rPr>
        <w:t xml:space="preserve">; </w:t>
      </w:r>
      <w:r w:rsidRPr="007B33CB">
        <w:rPr>
          <w:sz w:val="20"/>
          <w:szCs w:val="20"/>
        </w:rPr>
        <w:t>/ʌ/ – the UH short vowel sound</w:t>
      </w:r>
      <w:r>
        <w:rPr>
          <w:sz w:val="20"/>
          <w:szCs w:val="20"/>
        </w:rPr>
        <w:t xml:space="preserve">; </w:t>
      </w:r>
      <w:r w:rsidRPr="007B33CB">
        <w:rPr>
          <w:sz w:val="20"/>
          <w:szCs w:val="20"/>
        </w:rPr>
        <w:t>/</w:t>
      </w:r>
      <w:proofErr w:type="spellStart"/>
      <w:r w:rsidRPr="007B33CB">
        <w:rPr>
          <w:sz w:val="20"/>
          <w:szCs w:val="20"/>
        </w:rPr>
        <w:t>ʒ.ər</w:t>
      </w:r>
      <w:proofErr w:type="spellEnd"/>
      <w:r w:rsidRPr="007B33CB">
        <w:rPr>
          <w:sz w:val="20"/>
          <w:szCs w:val="20"/>
        </w:rPr>
        <w:t>/ spelt –sure and /</w:t>
      </w:r>
      <w:proofErr w:type="spellStart"/>
      <w:r w:rsidRPr="007B33CB">
        <w:rPr>
          <w:sz w:val="20"/>
          <w:szCs w:val="20"/>
        </w:rPr>
        <w:t>tʃər</w:t>
      </w:r>
      <w:proofErr w:type="spellEnd"/>
      <w:r w:rsidRPr="007B33CB">
        <w:rPr>
          <w:sz w:val="20"/>
          <w:szCs w:val="20"/>
        </w:rPr>
        <w:t>/ spelt –</w:t>
      </w:r>
      <w:proofErr w:type="spellStart"/>
      <w:r w:rsidRPr="007B33CB">
        <w:rPr>
          <w:sz w:val="20"/>
          <w:szCs w:val="20"/>
        </w:rPr>
        <w:t>ture</w:t>
      </w:r>
      <w:proofErr w:type="spellEnd"/>
      <w:r>
        <w:rPr>
          <w:sz w:val="20"/>
          <w:szCs w:val="20"/>
        </w:rPr>
        <w:t xml:space="preserve">; </w:t>
      </w:r>
      <w:r w:rsidRPr="007B33CB">
        <w:rPr>
          <w:sz w:val="20"/>
          <w:szCs w:val="20"/>
        </w:rPr>
        <w:t>‘</w:t>
      </w:r>
      <w:proofErr w:type="spellStart"/>
      <w:r w:rsidRPr="007B33CB">
        <w:rPr>
          <w:sz w:val="20"/>
          <w:szCs w:val="20"/>
        </w:rPr>
        <w:t>er</w:t>
      </w:r>
      <w:proofErr w:type="spellEnd"/>
      <w:r w:rsidRPr="007B33CB">
        <w:rPr>
          <w:sz w:val="20"/>
          <w:szCs w:val="20"/>
        </w:rPr>
        <w:t>’ sound /əː/ spelt ear</w:t>
      </w:r>
      <w:r>
        <w:rPr>
          <w:sz w:val="20"/>
          <w:szCs w:val="20"/>
        </w:rPr>
        <w:t xml:space="preserve">; </w:t>
      </w:r>
      <w:r w:rsidRPr="007B33CB">
        <w:rPr>
          <w:sz w:val="20"/>
          <w:szCs w:val="20"/>
        </w:rPr>
        <w:t>Long sound /</w:t>
      </w:r>
      <w:proofErr w:type="spellStart"/>
      <w:r w:rsidRPr="007B33CB">
        <w:rPr>
          <w:sz w:val="20"/>
          <w:szCs w:val="20"/>
        </w:rPr>
        <w:t>aɪ</w:t>
      </w:r>
      <w:proofErr w:type="spellEnd"/>
      <w:r w:rsidRPr="007B33CB">
        <w:rPr>
          <w:sz w:val="20"/>
          <w:szCs w:val="20"/>
        </w:rPr>
        <w:t>/ spelt mind, fine, pie, high, fly</w:t>
      </w:r>
      <w:r>
        <w:rPr>
          <w:sz w:val="20"/>
          <w:szCs w:val="20"/>
        </w:rPr>
        <w:t xml:space="preserve">; </w:t>
      </w:r>
      <w:r w:rsidRPr="007B33CB">
        <w:rPr>
          <w:sz w:val="20"/>
          <w:szCs w:val="20"/>
        </w:rPr>
        <w:t>/I/ spelt sit</w:t>
      </w:r>
      <w:r w:rsidR="00A2725F">
        <w:rPr>
          <w:sz w:val="20"/>
          <w:szCs w:val="20"/>
        </w:rPr>
        <w:t>.</w:t>
      </w:r>
    </w:p>
    <w:p w14:paraId="0A920F40" w14:textId="4E5D24CC" w:rsidR="001779C0" w:rsidRPr="006E0675" w:rsidRDefault="007B33CB" w:rsidP="00A2725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Year 5: </w:t>
      </w:r>
      <w:r w:rsidR="001779C0" w:rsidRPr="006E0675">
        <w:rPr>
          <w:sz w:val="20"/>
          <w:szCs w:val="20"/>
        </w:rPr>
        <w:t xml:space="preserve">Spelling </w:t>
      </w:r>
      <w:r w:rsidR="007331B4">
        <w:rPr>
          <w:sz w:val="20"/>
          <w:szCs w:val="20"/>
        </w:rPr>
        <w:t xml:space="preserve">words that are </w:t>
      </w:r>
      <w:r w:rsidR="00BD1277" w:rsidRPr="006E0675">
        <w:rPr>
          <w:sz w:val="20"/>
          <w:szCs w:val="20"/>
        </w:rPr>
        <w:t>plurals</w:t>
      </w:r>
      <w:r w:rsidR="007331B4">
        <w:rPr>
          <w:sz w:val="20"/>
          <w:szCs w:val="20"/>
        </w:rPr>
        <w:t>; spelling words with the spelling patterns que/</w:t>
      </w:r>
      <w:proofErr w:type="spellStart"/>
      <w:r w:rsidR="007331B4">
        <w:rPr>
          <w:sz w:val="20"/>
          <w:szCs w:val="20"/>
        </w:rPr>
        <w:t>gue</w:t>
      </w:r>
      <w:proofErr w:type="spellEnd"/>
      <w:r w:rsidR="007331B4">
        <w:rPr>
          <w:sz w:val="20"/>
          <w:szCs w:val="20"/>
        </w:rPr>
        <w:t xml:space="preserve"> and </w:t>
      </w:r>
      <w:proofErr w:type="spellStart"/>
      <w:r w:rsidR="007331B4">
        <w:rPr>
          <w:sz w:val="20"/>
          <w:szCs w:val="20"/>
        </w:rPr>
        <w:t>ou</w:t>
      </w:r>
      <w:proofErr w:type="spellEnd"/>
      <w:r w:rsidR="007331B4">
        <w:rPr>
          <w:sz w:val="20"/>
          <w:szCs w:val="20"/>
        </w:rPr>
        <w:t xml:space="preserve"> with </w:t>
      </w:r>
      <w:proofErr w:type="gramStart"/>
      <w:r w:rsidR="007331B4">
        <w:rPr>
          <w:sz w:val="20"/>
          <w:szCs w:val="20"/>
        </w:rPr>
        <w:t>an</w:t>
      </w:r>
      <w:proofErr w:type="gramEnd"/>
      <w:r w:rsidR="007331B4">
        <w:rPr>
          <w:sz w:val="20"/>
          <w:szCs w:val="20"/>
        </w:rPr>
        <w:t xml:space="preserve"> u sound; spelling words beginning with </w:t>
      </w:r>
      <w:proofErr w:type="spellStart"/>
      <w:r w:rsidR="007331B4">
        <w:rPr>
          <w:sz w:val="20"/>
          <w:szCs w:val="20"/>
        </w:rPr>
        <w:t>ph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phy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hy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rh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ps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pn</w:t>
      </w:r>
      <w:proofErr w:type="spellEnd"/>
      <w:r w:rsidR="007331B4">
        <w:rPr>
          <w:sz w:val="20"/>
          <w:szCs w:val="20"/>
        </w:rPr>
        <w:t xml:space="preserve"> and spelling hyphenated words.</w:t>
      </w:r>
    </w:p>
    <w:p w14:paraId="7B57D830" w14:textId="01438687" w:rsidR="00A1292B" w:rsidRDefault="000E5F37" w:rsidP="00A2725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Year 5: </w:t>
      </w:r>
      <w:proofErr w:type="spellStart"/>
      <w:r w:rsidR="007B33CB">
        <w:rPr>
          <w:sz w:val="20"/>
          <w:szCs w:val="20"/>
        </w:rPr>
        <w:t>Recognising</w:t>
      </w:r>
      <w:proofErr w:type="spellEnd"/>
      <w:r w:rsidR="007B33CB">
        <w:rPr>
          <w:sz w:val="20"/>
          <w:szCs w:val="20"/>
        </w:rPr>
        <w:t xml:space="preserve"> and writing a</w:t>
      </w:r>
      <w:r w:rsidR="00801E47">
        <w:rPr>
          <w:sz w:val="20"/>
          <w:szCs w:val="20"/>
        </w:rPr>
        <w:t>dverbs</w:t>
      </w:r>
      <w:r w:rsidR="007B33CB">
        <w:rPr>
          <w:sz w:val="20"/>
          <w:szCs w:val="20"/>
        </w:rPr>
        <w:t xml:space="preserve"> and adverbials</w:t>
      </w:r>
      <w:r w:rsidR="00801E47">
        <w:rPr>
          <w:sz w:val="20"/>
          <w:szCs w:val="20"/>
        </w:rPr>
        <w:t xml:space="preserve"> that i</w:t>
      </w:r>
      <w:r w:rsidR="007B33CB">
        <w:rPr>
          <w:sz w:val="20"/>
          <w:szCs w:val="20"/>
        </w:rPr>
        <w:t xml:space="preserve">ndicate degrees of possibility; using </w:t>
      </w:r>
      <w:r>
        <w:rPr>
          <w:sz w:val="20"/>
          <w:szCs w:val="20"/>
        </w:rPr>
        <w:t xml:space="preserve">cohesive devices and </w:t>
      </w:r>
      <w:r w:rsidR="00801E47">
        <w:rPr>
          <w:sz w:val="20"/>
          <w:szCs w:val="20"/>
        </w:rPr>
        <w:t xml:space="preserve">parentheses and </w:t>
      </w:r>
      <w:r>
        <w:rPr>
          <w:sz w:val="20"/>
          <w:szCs w:val="20"/>
        </w:rPr>
        <w:t xml:space="preserve">understanding and writing </w:t>
      </w:r>
      <w:r w:rsidR="007B33CB">
        <w:rPr>
          <w:sz w:val="20"/>
          <w:szCs w:val="20"/>
        </w:rPr>
        <w:t>modal verbs</w:t>
      </w:r>
      <w:r w:rsidR="00A2725F">
        <w:rPr>
          <w:sz w:val="20"/>
          <w:szCs w:val="20"/>
        </w:rPr>
        <w:t>.</w:t>
      </w:r>
    </w:p>
    <w:p w14:paraId="05F491E8" w14:textId="168CA36A" w:rsidR="00B64942" w:rsidRPr="000E5F37" w:rsidRDefault="000E5F37" w:rsidP="00A2725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Year 4: </w:t>
      </w:r>
      <w:r w:rsidR="007B33CB">
        <w:rPr>
          <w:sz w:val="20"/>
          <w:szCs w:val="20"/>
        </w:rPr>
        <w:t>Using</w:t>
      </w:r>
      <w:r w:rsidR="007B33CB" w:rsidRPr="007B33CB">
        <w:rPr>
          <w:sz w:val="20"/>
          <w:szCs w:val="20"/>
        </w:rPr>
        <w:t xml:space="preserve"> fronted adverbials with the correct punctuation to show how, when and where something happened</w:t>
      </w:r>
      <w:r>
        <w:rPr>
          <w:sz w:val="20"/>
          <w:szCs w:val="20"/>
        </w:rPr>
        <w:t>; using</w:t>
      </w:r>
      <w:r w:rsidRPr="000E5F37">
        <w:rPr>
          <w:sz w:val="20"/>
          <w:szCs w:val="20"/>
        </w:rPr>
        <w:t xml:space="preserve"> inverted commas and other punctuation to correctly punctuate direct speech</w:t>
      </w:r>
      <w:r w:rsidR="00A2725F">
        <w:rPr>
          <w:sz w:val="20"/>
          <w:szCs w:val="20"/>
        </w:rPr>
        <w:t>.</w:t>
      </w:r>
    </w:p>
    <w:p w14:paraId="108A203F" w14:textId="77777777" w:rsidR="00F1732F" w:rsidRDefault="00F1732F" w:rsidP="00A2725F">
      <w:pPr>
        <w:pStyle w:val="ListParagraph"/>
        <w:spacing w:after="0"/>
        <w:rPr>
          <w:sz w:val="20"/>
          <w:szCs w:val="20"/>
        </w:rPr>
      </w:pPr>
    </w:p>
    <w:p w14:paraId="2A714973" w14:textId="77777777" w:rsidR="00530D34" w:rsidRPr="00A07B17" w:rsidRDefault="00530D34" w:rsidP="00A2725F">
      <w:pPr>
        <w:pStyle w:val="ListParagraph"/>
        <w:spacing w:after="0"/>
        <w:rPr>
          <w:sz w:val="6"/>
          <w:szCs w:val="6"/>
        </w:rPr>
      </w:pPr>
    </w:p>
    <w:p w14:paraId="26DD9192" w14:textId="55F35B47" w:rsidR="00BE0321" w:rsidRPr="00BC3FBC" w:rsidRDefault="00BE0321" w:rsidP="00A2725F">
      <w:pPr>
        <w:pStyle w:val="Heading2"/>
        <w:spacing w:before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 xml:space="preserve">In </w:t>
      </w:r>
      <w:r w:rsidR="00CD491D" w:rsidRPr="00BC3FBC">
        <w:rPr>
          <w:color w:val="E36C0A" w:themeColor="accent6" w:themeShade="BF"/>
          <w:sz w:val="20"/>
          <w:szCs w:val="20"/>
        </w:rPr>
        <w:t>M</w:t>
      </w:r>
      <w:r w:rsidRPr="00BC3FBC">
        <w:rPr>
          <w:color w:val="E36C0A" w:themeColor="accent6" w:themeShade="BF"/>
          <w:sz w:val="20"/>
          <w:szCs w:val="20"/>
        </w:rPr>
        <w:t>ath</w:t>
      </w:r>
      <w:r w:rsidR="00CD491D" w:rsidRPr="00BC3FBC">
        <w:rPr>
          <w:color w:val="E36C0A" w:themeColor="accent6" w:themeShade="BF"/>
          <w:sz w:val="20"/>
          <w:szCs w:val="20"/>
        </w:rPr>
        <w:t>ematic</w:t>
      </w:r>
      <w:r w:rsidRPr="00BC3FBC">
        <w:rPr>
          <w:color w:val="E36C0A" w:themeColor="accent6" w:themeShade="BF"/>
          <w:sz w:val="20"/>
          <w:szCs w:val="20"/>
        </w:rPr>
        <w:t xml:space="preserve">s we will </w:t>
      </w:r>
      <w:r w:rsidR="009144A2" w:rsidRPr="00BC3FBC">
        <w:rPr>
          <w:color w:val="E36C0A" w:themeColor="accent6" w:themeShade="BF"/>
          <w:sz w:val="20"/>
          <w:szCs w:val="20"/>
        </w:rPr>
        <w:t>be</w:t>
      </w:r>
      <w:r w:rsidRPr="00BC3FBC">
        <w:rPr>
          <w:color w:val="E36C0A" w:themeColor="accent6" w:themeShade="BF"/>
          <w:sz w:val="20"/>
          <w:szCs w:val="20"/>
        </w:rPr>
        <w:t>…</w:t>
      </w:r>
    </w:p>
    <w:p w14:paraId="5AFDB15C" w14:textId="5B52BBBE" w:rsidR="000E5F37" w:rsidRDefault="007331B4" w:rsidP="00A2725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1" w:name="_Hlk47529196"/>
      <w:r>
        <w:rPr>
          <w:b/>
          <w:bCs/>
          <w:sz w:val="20"/>
          <w:szCs w:val="20"/>
        </w:rPr>
        <w:t xml:space="preserve">Statistics: </w:t>
      </w:r>
      <w:r w:rsidR="000E5F37">
        <w:rPr>
          <w:sz w:val="20"/>
          <w:szCs w:val="20"/>
        </w:rPr>
        <w:t>D</w:t>
      </w:r>
      <w:r>
        <w:rPr>
          <w:sz w:val="20"/>
          <w:szCs w:val="20"/>
        </w:rPr>
        <w:t>rawing and interpreting simple pie charts</w:t>
      </w:r>
      <w:r w:rsidR="000E5F37">
        <w:rPr>
          <w:sz w:val="20"/>
          <w:szCs w:val="20"/>
        </w:rPr>
        <w:t xml:space="preserve"> </w:t>
      </w:r>
      <w:r w:rsidR="00A2725F">
        <w:rPr>
          <w:sz w:val="20"/>
          <w:szCs w:val="20"/>
        </w:rPr>
        <w:t>(</w:t>
      </w:r>
      <w:r w:rsidR="000E5F37">
        <w:rPr>
          <w:sz w:val="20"/>
          <w:szCs w:val="20"/>
        </w:rPr>
        <w:t>Y5</w:t>
      </w:r>
      <w:r w:rsidR="00A2725F">
        <w:rPr>
          <w:sz w:val="20"/>
          <w:szCs w:val="20"/>
        </w:rPr>
        <w:t>)</w:t>
      </w:r>
    </w:p>
    <w:p w14:paraId="7CEF8AB3" w14:textId="2F7F068E" w:rsidR="007331B4" w:rsidRPr="000E5F37" w:rsidRDefault="000E5F37" w:rsidP="00A2725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Measure</w:t>
      </w:r>
      <w:r w:rsidR="007331B4" w:rsidRPr="00B64942">
        <w:rPr>
          <w:b/>
          <w:bCs/>
          <w:sz w:val="20"/>
          <w:szCs w:val="20"/>
        </w:rPr>
        <w:t>:</w:t>
      </w:r>
      <w:r w:rsidR="007331B4" w:rsidRPr="00B64942">
        <w:rPr>
          <w:sz w:val="20"/>
          <w:szCs w:val="20"/>
        </w:rPr>
        <w:t xml:space="preserve"> </w:t>
      </w:r>
      <w:r>
        <w:rPr>
          <w:sz w:val="20"/>
          <w:szCs w:val="20"/>
        </w:rPr>
        <w:t>Revising telling the time and converting the time (Y4); s</w:t>
      </w:r>
      <w:r w:rsidR="007331B4" w:rsidRPr="000E5F37">
        <w:rPr>
          <w:sz w:val="20"/>
          <w:szCs w:val="20"/>
        </w:rPr>
        <w:t>olving time and timetable problems</w:t>
      </w:r>
      <w:r>
        <w:rPr>
          <w:sz w:val="20"/>
          <w:szCs w:val="20"/>
        </w:rPr>
        <w:t>; converting units of measure and solving problems related to mass, length, capacity and time;</w:t>
      </w:r>
      <w:r w:rsidRPr="000E5F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calculating the area, perimeter and volume </w:t>
      </w:r>
    </w:p>
    <w:p w14:paraId="0F29B3D7" w14:textId="55844ECB" w:rsidR="008B2049" w:rsidRDefault="008B2049" w:rsidP="00A2725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Multiplication and Division Facts: </w:t>
      </w:r>
      <w:r w:rsidR="000E5F37">
        <w:rPr>
          <w:sz w:val="20"/>
          <w:szCs w:val="20"/>
        </w:rPr>
        <w:t>S</w:t>
      </w:r>
      <w:r w:rsidR="00537DCB">
        <w:rPr>
          <w:sz w:val="20"/>
          <w:szCs w:val="20"/>
        </w:rPr>
        <w:t>ecuring</w:t>
      </w:r>
      <w:r>
        <w:rPr>
          <w:sz w:val="20"/>
          <w:szCs w:val="20"/>
        </w:rPr>
        <w:t xml:space="preserve"> </w:t>
      </w:r>
      <w:r w:rsidR="007331B4">
        <w:rPr>
          <w:sz w:val="20"/>
          <w:szCs w:val="20"/>
        </w:rPr>
        <w:t>formal methods and solving multi-step problems</w:t>
      </w:r>
      <w:r>
        <w:rPr>
          <w:sz w:val="20"/>
          <w:szCs w:val="20"/>
        </w:rPr>
        <w:t xml:space="preserve">. </w:t>
      </w:r>
    </w:p>
    <w:p w14:paraId="683F7E68" w14:textId="77777777" w:rsidR="00A2725F" w:rsidRDefault="002F073B" w:rsidP="00A2725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27E11">
        <w:rPr>
          <w:b/>
          <w:bCs/>
          <w:sz w:val="20"/>
          <w:szCs w:val="20"/>
        </w:rPr>
        <w:t>Fractions</w:t>
      </w:r>
      <w:r w:rsidR="00A27E11" w:rsidRPr="00A27E11">
        <w:rPr>
          <w:b/>
          <w:bCs/>
          <w:sz w:val="20"/>
          <w:szCs w:val="20"/>
        </w:rPr>
        <w:t>, decimals and percentages</w:t>
      </w:r>
      <w:r w:rsidR="008D1E28" w:rsidRPr="00A27E11">
        <w:rPr>
          <w:b/>
          <w:bCs/>
          <w:sz w:val="20"/>
          <w:szCs w:val="20"/>
        </w:rPr>
        <w:t>:</w:t>
      </w:r>
      <w:r w:rsidR="008D1E28" w:rsidRPr="00A27E11">
        <w:rPr>
          <w:sz w:val="20"/>
          <w:szCs w:val="20"/>
        </w:rPr>
        <w:t xml:space="preserve"> </w:t>
      </w:r>
    </w:p>
    <w:p w14:paraId="6B2B1902" w14:textId="77777777" w:rsidR="00A2725F" w:rsidRDefault="000E5F37" w:rsidP="00A2725F">
      <w:pPr>
        <w:pStyle w:val="ListParagraph"/>
        <w:spacing w:after="0"/>
        <w:rPr>
          <w:sz w:val="20"/>
          <w:szCs w:val="20"/>
        </w:rPr>
      </w:pPr>
      <w:r w:rsidRPr="00A2725F">
        <w:rPr>
          <w:sz w:val="20"/>
          <w:szCs w:val="20"/>
        </w:rPr>
        <w:t xml:space="preserve">Year 4: </w:t>
      </w:r>
      <w:proofErr w:type="spellStart"/>
      <w:r w:rsidR="00A27E11" w:rsidRPr="00A2725F">
        <w:rPr>
          <w:sz w:val="20"/>
          <w:szCs w:val="20"/>
        </w:rPr>
        <w:t>Recognising</w:t>
      </w:r>
      <w:proofErr w:type="spellEnd"/>
      <w:r w:rsidRPr="00A2725F">
        <w:rPr>
          <w:sz w:val="20"/>
          <w:szCs w:val="20"/>
        </w:rPr>
        <w:t xml:space="preserve"> and show</w:t>
      </w:r>
      <w:r w:rsidR="00A27E11" w:rsidRPr="00A2725F">
        <w:rPr>
          <w:sz w:val="20"/>
          <w:szCs w:val="20"/>
        </w:rPr>
        <w:t>ing</w:t>
      </w:r>
      <w:r w:rsidRPr="00A2725F">
        <w:rPr>
          <w:sz w:val="20"/>
          <w:szCs w:val="20"/>
        </w:rPr>
        <w:t xml:space="preserve">, using diagrams, families of common equivalent fractions; </w:t>
      </w:r>
      <w:proofErr w:type="spellStart"/>
      <w:r w:rsidR="00A27E11" w:rsidRPr="00A2725F">
        <w:rPr>
          <w:sz w:val="20"/>
          <w:szCs w:val="20"/>
        </w:rPr>
        <w:t>Recognising</w:t>
      </w:r>
      <w:proofErr w:type="spellEnd"/>
      <w:r w:rsidR="00A27E11" w:rsidRPr="00A2725F">
        <w:rPr>
          <w:sz w:val="20"/>
          <w:szCs w:val="20"/>
        </w:rPr>
        <w:t xml:space="preserve"> and writing</w:t>
      </w:r>
      <w:r w:rsidRPr="00A2725F">
        <w:rPr>
          <w:sz w:val="20"/>
          <w:szCs w:val="20"/>
        </w:rPr>
        <w:t xml:space="preserve"> decimal equivalents to ½, ¼ and ¾; </w:t>
      </w:r>
      <w:r w:rsidR="00A27E11" w:rsidRPr="00A2725F">
        <w:rPr>
          <w:sz w:val="20"/>
          <w:szCs w:val="20"/>
        </w:rPr>
        <w:t>Comparing</w:t>
      </w:r>
      <w:r w:rsidRPr="00A2725F">
        <w:rPr>
          <w:sz w:val="20"/>
          <w:szCs w:val="20"/>
        </w:rPr>
        <w:t xml:space="preserve"> numbers with the same number of decimal places up to two decimal places.</w:t>
      </w:r>
      <w:r w:rsidR="00A27E11" w:rsidRPr="00A2725F">
        <w:rPr>
          <w:sz w:val="20"/>
          <w:szCs w:val="20"/>
        </w:rPr>
        <w:t xml:space="preserve"> </w:t>
      </w:r>
    </w:p>
    <w:p w14:paraId="6312D56F" w14:textId="4CEAEA4B" w:rsidR="002F073B" w:rsidRPr="00A2725F" w:rsidRDefault="00A27E11" w:rsidP="00A2725F">
      <w:pPr>
        <w:pStyle w:val="ListParagraph"/>
        <w:spacing w:after="0"/>
        <w:rPr>
          <w:sz w:val="20"/>
          <w:szCs w:val="20"/>
        </w:rPr>
      </w:pPr>
      <w:r w:rsidRPr="00A2725F">
        <w:rPr>
          <w:sz w:val="20"/>
          <w:szCs w:val="20"/>
        </w:rPr>
        <w:t>Year 5: R</w:t>
      </w:r>
      <w:r w:rsidR="002F073B" w:rsidRPr="00A2725F">
        <w:rPr>
          <w:sz w:val="20"/>
          <w:szCs w:val="20"/>
        </w:rPr>
        <w:t>epresenting fractions using different models</w:t>
      </w:r>
      <w:r w:rsidRPr="00A2725F">
        <w:rPr>
          <w:sz w:val="20"/>
          <w:szCs w:val="20"/>
        </w:rPr>
        <w:t>;</w:t>
      </w:r>
      <w:r w:rsidR="002F073B" w:rsidRPr="00A2725F">
        <w:rPr>
          <w:sz w:val="20"/>
          <w:szCs w:val="20"/>
        </w:rPr>
        <w:t xml:space="preserve"> finding equivalent fractions</w:t>
      </w:r>
      <w:r w:rsidRPr="00A2725F">
        <w:rPr>
          <w:sz w:val="20"/>
          <w:szCs w:val="20"/>
        </w:rPr>
        <w:t>;</w:t>
      </w:r>
      <w:r w:rsidR="002F073B" w:rsidRPr="00A2725F">
        <w:rPr>
          <w:sz w:val="20"/>
          <w:szCs w:val="20"/>
        </w:rPr>
        <w:t xml:space="preserve"> calculating fractions involving proper, impro</w:t>
      </w:r>
      <w:r w:rsidR="000E5F37" w:rsidRPr="00A2725F">
        <w:rPr>
          <w:sz w:val="20"/>
          <w:szCs w:val="20"/>
        </w:rPr>
        <w:t>p</w:t>
      </w:r>
      <w:r w:rsidRPr="00A2725F">
        <w:rPr>
          <w:sz w:val="20"/>
          <w:szCs w:val="20"/>
        </w:rPr>
        <w:t>er and mixed number fractions; C</w:t>
      </w:r>
      <w:r w:rsidR="002F073B" w:rsidRPr="00A2725F">
        <w:rPr>
          <w:sz w:val="20"/>
          <w:szCs w:val="20"/>
        </w:rPr>
        <w:t>onverting fractions to decimals and using place value knowledge to multiply, divide and round decimals</w:t>
      </w:r>
      <w:bookmarkEnd w:id="1"/>
    </w:p>
    <w:p w14:paraId="00BF700F" w14:textId="77777777" w:rsidR="00A27E11" w:rsidRPr="00A2725F" w:rsidRDefault="00A27E11" w:rsidP="00A2725F">
      <w:pPr>
        <w:pStyle w:val="ListParagraph"/>
        <w:spacing w:after="0"/>
        <w:ind w:left="0"/>
        <w:rPr>
          <w:color w:val="E36C0A" w:themeColor="accent6" w:themeShade="BF"/>
          <w:sz w:val="10"/>
          <w:szCs w:val="10"/>
        </w:rPr>
      </w:pPr>
    </w:p>
    <w:p w14:paraId="02F325AF" w14:textId="28953FDB" w:rsidR="00115CBE" w:rsidRPr="00BC3FBC" w:rsidRDefault="00115CBE" w:rsidP="00A2725F">
      <w:pPr>
        <w:pStyle w:val="ListParagraph"/>
        <w:spacing w:after="0"/>
        <w:ind w:left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 xml:space="preserve">In Science </w:t>
      </w:r>
      <w:r w:rsidR="009144A2" w:rsidRPr="00BC3FBC">
        <w:rPr>
          <w:color w:val="E36C0A" w:themeColor="accent6" w:themeShade="BF"/>
          <w:sz w:val="20"/>
          <w:szCs w:val="20"/>
        </w:rPr>
        <w:t xml:space="preserve">we </w:t>
      </w:r>
      <w:r w:rsidR="006D221E" w:rsidRPr="00BC3FBC">
        <w:rPr>
          <w:color w:val="E36C0A" w:themeColor="accent6" w:themeShade="BF"/>
          <w:sz w:val="20"/>
          <w:szCs w:val="20"/>
        </w:rPr>
        <w:t>will be</w:t>
      </w:r>
      <w:r w:rsidRPr="00BC3FBC">
        <w:rPr>
          <w:color w:val="E36C0A" w:themeColor="accent6" w:themeShade="BF"/>
          <w:sz w:val="20"/>
          <w:szCs w:val="20"/>
        </w:rPr>
        <w:t>…</w:t>
      </w:r>
    </w:p>
    <w:p w14:paraId="36DEE7F8" w14:textId="149D2062" w:rsidR="000B108A" w:rsidRDefault="000B108A" w:rsidP="00A2725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0B108A">
        <w:rPr>
          <w:sz w:val="20"/>
          <w:szCs w:val="20"/>
        </w:rPr>
        <w:t xml:space="preserve">Identifying how sounds are made, </w:t>
      </w:r>
      <w:r w:rsidR="000E5F37">
        <w:rPr>
          <w:sz w:val="20"/>
          <w:szCs w:val="20"/>
        </w:rPr>
        <w:t xml:space="preserve">recognizing that </w:t>
      </w:r>
      <w:r w:rsidRPr="000B108A">
        <w:rPr>
          <w:sz w:val="20"/>
          <w:szCs w:val="20"/>
        </w:rPr>
        <w:t>vibrations from a sound travel through a medium to the ear</w:t>
      </w:r>
      <w:r>
        <w:rPr>
          <w:sz w:val="20"/>
          <w:szCs w:val="20"/>
        </w:rPr>
        <w:t xml:space="preserve"> and investigating pitch and volume. </w:t>
      </w:r>
    </w:p>
    <w:p w14:paraId="1323635B" w14:textId="77777777" w:rsidR="00F1732F" w:rsidRPr="00A2725F" w:rsidRDefault="00F1732F" w:rsidP="00A2725F">
      <w:pPr>
        <w:pStyle w:val="ListParagraph"/>
        <w:spacing w:after="0"/>
        <w:rPr>
          <w:sz w:val="10"/>
          <w:szCs w:val="10"/>
        </w:rPr>
      </w:pPr>
    </w:p>
    <w:p w14:paraId="299B5C1A" w14:textId="20CA5F65" w:rsidR="00A07B17" w:rsidRPr="00BC3FBC" w:rsidRDefault="00A07B17" w:rsidP="00A2725F">
      <w:pPr>
        <w:pStyle w:val="Heading2"/>
        <w:spacing w:before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>In P</w:t>
      </w:r>
      <w:r w:rsidR="00A27E11">
        <w:rPr>
          <w:color w:val="E36C0A" w:themeColor="accent6" w:themeShade="BF"/>
          <w:sz w:val="20"/>
          <w:szCs w:val="20"/>
        </w:rPr>
        <w:t>.</w:t>
      </w:r>
      <w:r w:rsidRPr="00BC3FBC">
        <w:rPr>
          <w:color w:val="E36C0A" w:themeColor="accent6" w:themeShade="BF"/>
          <w:sz w:val="20"/>
          <w:szCs w:val="20"/>
        </w:rPr>
        <w:t>E</w:t>
      </w:r>
      <w:r w:rsidR="00A27E11">
        <w:rPr>
          <w:color w:val="E36C0A" w:themeColor="accent6" w:themeShade="BF"/>
          <w:sz w:val="20"/>
          <w:szCs w:val="20"/>
        </w:rPr>
        <w:t>.</w:t>
      </w:r>
      <w:r w:rsidRPr="00BC3FBC">
        <w:rPr>
          <w:color w:val="E36C0A" w:themeColor="accent6" w:themeShade="BF"/>
          <w:sz w:val="20"/>
          <w:szCs w:val="20"/>
        </w:rPr>
        <w:t xml:space="preserve"> we will be…</w:t>
      </w:r>
    </w:p>
    <w:p w14:paraId="3B613DB8" w14:textId="4FAB7F68" w:rsidR="00F1732F" w:rsidRDefault="00F1732F" w:rsidP="00A2725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Practising</w:t>
      </w:r>
      <w:proofErr w:type="spellEnd"/>
      <w:r>
        <w:rPr>
          <w:rFonts w:cstheme="minorHAnsi"/>
          <w:sz w:val="20"/>
          <w:szCs w:val="20"/>
        </w:rPr>
        <w:t xml:space="preserve"> striking and fielding through </w:t>
      </w:r>
      <w:proofErr w:type="spellStart"/>
      <w:r>
        <w:rPr>
          <w:rFonts w:cstheme="minorHAnsi"/>
          <w:sz w:val="20"/>
          <w:szCs w:val="20"/>
        </w:rPr>
        <w:t>rounders</w:t>
      </w:r>
      <w:proofErr w:type="spellEnd"/>
      <w:r w:rsidR="00A2725F">
        <w:rPr>
          <w:rFonts w:cstheme="minorHAnsi"/>
          <w:sz w:val="20"/>
          <w:szCs w:val="20"/>
        </w:rPr>
        <w:t xml:space="preserve"> and cricket</w:t>
      </w:r>
      <w:r>
        <w:rPr>
          <w:rFonts w:cstheme="minorHAnsi"/>
          <w:sz w:val="20"/>
          <w:szCs w:val="20"/>
        </w:rPr>
        <w:t>.</w:t>
      </w:r>
    </w:p>
    <w:p w14:paraId="6AC54B59" w14:textId="5FE79885" w:rsidR="00A07B17" w:rsidRPr="00A07B17" w:rsidRDefault="00A27E11" w:rsidP="00A2725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Practising</w:t>
      </w:r>
      <w:proofErr w:type="spellEnd"/>
      <w:r>
        <w:rPr>
          <w:rFonts w:cstheme="minorHAnsi"/>
          <w:sz w:val="20"/>
          <w:szCs w:val="20"/>
        </w:rPr>
        <w:t xml:space="preserve"> our throwing skills in athletics</w:t>
      </w:r>
      <w:r w:rsidR="00A2725F">
        <w:rPr>
          <w:rFonts w:cstheme="minorHAnsi"/>
          <w:sz w:val="20"/>
          <w:szCs w:val="20"/>
        </w:rPr>
        <w:t>.</w:t>
      </w:r>
    </w:p>
    <w:p w14:paraId="4EC8FA00" w14:textId="77777777" w:rsidR="00A07B17" w:rsidRPr="00F1732F" w:rsidRDefault="00A07B17" w:rsidP="00A2725F">
      <w:pPr>
        <w:pStyle w:val="Heading2"/>
        <w:spacing w:before="0"/>
        <w:rPr>
          <w:color w:val="76923C" w:themeColor="accent3" w:themeShade="BF"/>
          <w:sz w:val="10"/>
          <w:szCs w:val="10"/>
        </w:rPr>
      </w:pPr>
    </w:p>
    <w:p w14:paraId="0CAFE10F" w14:textId="77777777" w:rsidR="008B2049" w:rsidRPr="00A07B17" w:rsidRDefault="008B2049" w:rsidP="00A2725F">
      <w:pPr>
        <w:pStyle w:val="Heading2"/>
        <w:spacing w:before="0"/>
        <w:rPr>
          <w:color w:val="76923C" w:themeColor="accent3" w:themeShade="BF"/>
          <w:sz w:val="6"/>
          <w:szCs w:val="6"/>
        </w:rPr>
      </w:pPr>
    </w:p>
    <w:p w14:paraId="03B51CD7" w14:textId="1E4934CE" w:rsidR="00540E9B" w:rsidRPr="00BC3FBC" w:rsidRDefault="00540E9B" w:rsidP="00A2725F">
      <w:pPr>
        <w:pStyle w:val="Heading2"/>
        <w:spacing w:before="0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 xml:space="preserve">In </w:t>
      </w:r>
      <w:r w:rsidR="0039381A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D</w:t>
      </w:r>
      <w:r w:rsidR="00A27E11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  <w:r w:rsidR="0039381A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T</w:t>
      </w:r>
      <w:r w:rsidR="00A27E11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  <w:r w:rsidR="0039381A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</w:t>
      </w: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we will be…</w:t>
      </w:r>
    </w:p>
    <w:p w14:paraId="55B97678" w14:textId="4FA74B96" w:rsidR="00372694" w:rsidRPr="00F1732F" w:rsidRDefault="00602634" w:rsidP="00A2725F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Cs w:val="20"/>
        </w:rPr>
      </w:pPr>
      <w:r>
        <w:rPr>
          <w:rFonts w:cstheme="minorHAnsi"/>
          <w:sz w:val="20"/>
          <w:szCs w:val="20"/>
        </w:rPr>
        <w:t xml:space="preserve">Creating and evaluating our class collaborative textile product which celebrates our European community. </w:t>
      </w:r>
    </w:p>
    <w:p w14:paraId="600B95CD" w14:textId="77777777" w:rsidR="00F1732F" w:rsidRPr="00A2725F" w:rsidRDefault="00F1732F" w:rsidP="00A2725F">
      <w:pPr>
        <w:pStyle w:val="ListParagraph"/>
        <w:spacing w:after="0"/>
        <w:rPr>
          <w:rFonts w:ascii="Comic Sans MS" w:hAnsi="Comic Sans MS"/>
          <w:sz w:val="10"/>
          <w:szCs w:val="10"/>
        </w:rPr>
      </w:pPr>
    </w:p>
    <w:p w14:paraId="3F93C7EA" w14:textId="7782B6AE" w:rsidR="006052B6" w:rsidRPr="00BC3FBC" w:rsidRDefault="00BE0321" w:rsidP="00A2725F">
      <w:pPr>
        <w:pStyle w:val="Heading2"/>
        <w:spacing w:before="0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In </w:t>
      </w:r>
      <w:r w:rsidR="00932511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P</w:t>
      </w:r>
      <w:r w:rsidR="000E5F37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  <w:r w:rsidR="00932511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S</w:t>
      </w:r>
      <w:r w:rsidR="000E5F37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  <w:r w:rsidR="00932511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H</w:t>
      </w:r>
      <w:r w:rsidR="000E5F37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  <w:r w:rsidR="00B62A0D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C</w:t>
      </w:r>
      <w:r w:rsidR="000E5F37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  <w:r w:rsidR="00932511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E</w:t>
      </w:r>
      <w:r w:rsidR="000E5F37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.</w:t>
      </w: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we will be…</w:t>
      </w:r>
    </w:p>
    <w:p w14:paraId="4F81D628" w14:textId="34313074" w:rsidR="00A2725F" w:rsidRDefault="00A2725F" w:rsidP="00A2725F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Year 4: Learning about how to b</w:t>
      </w:r>
      <w:r w:rsidR="000E5F37">
        <w:rPr>
          <w:rFonts w:cstheme="minorHAnsi"/>
          <w:sz w:val="20"/>
          <w:szCs w:val="20"/>
        </w:rPr>
        <w:t>uild</w:t>
      </w:r>
      <w:r>
        <w:rPr>
          <w:rFonts w:cstheme="minorHAnsi"/>
          <w:sz w:val="20"/>
          <w:szCs w:val="20"/>
        </w:rPr>
        <w:t xml:space="preserve"> positive relationships</w:t>
      </w:r>
    </w:p>
    <w:p w14:paraId="52BCEF34" w14:textId="0948BA85" w:rsidR="000E5F37" w:rsidRPr="00A2725F" w:rsidRDefault="00A2725F" w:rsidP="00A2725F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 w:rsidRPr="00A2725F">
        <w:rPr>
          <w:rFonts w:cstheme="minorHAnsi"/>
          <w:sz w:val="20"/>
          <w:szCs w:val="20"/>
        </w:rPr>
        <w:t>Year 5: Covering the Relationships and Sex education curriculum.</w:t>
      </w:r>
    </w:p>
    <w:p w14:paraId="172FA202" w14:textId="77777777" w:rsidR="00F1732F" w:rsidRPr="00A2725F" w:rsidRDefault="00F1732F" w:rsidP="00A2725F">
      <w:pPr>
        <w:pStyle w:val="ListParagraph"/>
        <w:spacing w:after="0"/>
        <w:rPr>
          <w:rFonts w:cstheme="minorHAnsi"/>
          <w:sz w:val="10"/>
          <w:szCs w:val="10"/>
        </w:rPr>
      </w:pPr>
    </w:p>
    <w:p w14:paraId="328E50D8" w14:textId="77777777" w:rsidR="00537DCB" w:rsidRPr="00BC3FBC" w:rsidRDefault="00537DCB" w:rsidP="00A2725F">
      <w:pPr>
        <w:spacing w:after="0" w:line="240" w:lineRule="auto"/>
        <w:rPr>
          <w:rFonts w:cstheme="minorHAnsi"/>
          <w:color w:val="E36C0A" w:themeColor="accent6" w:themeShade="BF"/>
          <w:sz w:val="20"/>
          <w:szCs w:val="20"/>
        </w:rPr>
      </w:pPr>
      <w:r w:rsidRPr="00BC3FBC">
        <w:rPr>
          <w:rFonts w:cstheme="minorHAnsi"/>
          <w:color w:val="E36C0A" w:themeColor="accent6" w:themeShade="BF"/>
          <w:sz w:val="20"/>
          <w:szCs w:val="20"/>
        </w:rPr>
        <w:t>In Music we will be…</w:t>
      </w:r>
    </w:p>
    <w:p w14:paraId="750ABE04" w14:textId="52D30DB7" w:rsidR="008E014B" w:rsidRDefault="00537DCB" w:rsidP="00A2725F">
      <w:pPr>
        <w:pStyle w:val="Heading2"/>
        <w:numPr>
          <w:ilvl w:val="0"/>
          <w:numId w:val="23"/>
        </w:numPr>
        <w:spacing w:before="0"/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</w:pPr>
      <w:r w:rsidRPr="00537DC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Learning songs in preparation for our production</w:t>
      </w:r>
      <w:r w:rsidR="00A2725F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.</w:t>
      </w:r>
    </w:p>
    <w:p w14:paraId="197F40A5" w14:textId="77777777" w:rsidR="00F1732F" w:rsidRPr="00A2725F" w:rsidRDefault="00F1732F" w:rsidP="00A2725F">
      <w:pPr>
        <w:pStyle w:val="Heading2"/>
        <w:spacing w:before="0"/>
        <w:rPr>
          <w:rFonts w:asciiTheme="minorHAnsi" w:hAnsiTheme="minorHAnsi" w:cstheme="minorHAnsi"/>
          <w:color w:val="E36C0A" w:themeColor="accent6" w:themeShade="BF"/>
          <w:sz w:val="10"/>
          <w:szCs w:val="10"/>
        </w:rPr>
      </w:pPr>
    </w:p>
    <w:p w14:paraId="75C671B5" w14:textId="563A669C" w:rsidR="008B087C" w:rsidRPr="00BC3FBC" w:rsidRDefault="00BE0321" w:rsidP="00A2725F">
      <w:pPr>
        <w:pStyle w:val="Heading2"/>
        <w:spacing w:before="0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In RE </w:t>
      </w:r>
      <w:r w:rsidR="009144A2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we</w:t>
      </w:r>
      <w:r w:rsidR="006D221E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will be</w:t>
      </w: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…</w:t>
      </w:r>
    </w:p>
    <w:p w14:paraId="1E841175" w14:textId="77777777" w:rsidR="00A2725F" w:rsidRDefault="00A2725F" w:rsidP="00A2725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Investigating the concept of God and the impact it has on both Christians and non-Christians.</w:t>
      </w:r>
    </w:p>
    <w:p w14:paraId="4128C436" w14:textId="77777777" w:rsidR="00F1732F" w:rsidRPr="00A2725F" w:rsidRDefault="00F1732F" w:rsidP="00A2725F">
      <w:pPr>
        <w:pStyle w:val="ListParagraph"/>
        <w:spacing w:after="0"/>
        <w:rPr>
          <w:rFonts w:cstheme="minorHAnsi"/>
          <w:sz w:val="10"/>
          <w:szCs w:val="10"/>
        </w:rPr>
      </w:pPr>
      <w:bookmarkStart w:id="2" w:name="_GoBack"/>
      <w:bookmarkEnd w:id="2"/>
    </w:p>
    <w:p w14:paraId="4C7E3432" w14:textId="3E744081" w:rsidR="009A5996" w:rsidRPr="00BC3FBC" w:rsidRDefault="0094504E" w:rsidP="00A2725F">
      <w:pPr>
        <w:pStyle w:val="Heading2"/>
        <w:spacing w:before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>In Comput</w:t>
      </w:r>
      <w:r w:rsidR="00ED0E33" w:rsidRPr="00BC3FBC">
        <w:rPr>
          <w:color w:val="E36C0A" w:themeColor="accent6" w:themeShade="BF"/>
          <w:sz w:val="20"/>
          <w:szCs w:val="20"/>
        </w:rPr>
        <w:t>ing</w:t>
      </w:r>
      <w:r w:rsidR="009A5996" w:rsidRPr="00BC3FBC">
        <w:rPr>
          <w:color w:val="E36C0A" w:themeColor="accent6" w:themeShade="BF"/>
          <w:sz w:val="20"/>
          <w:szCs w:val="20"/>
        </w:rPr>
        <w:t xml:space="preserve"> we will be…</w:t>
      </w:r>
    </w:p>
    <w:p w14:paraId="32BAC548" w14:textId="77777777" w:rsidR="000E5F37" w:rsidRDefault="0065417A" w:rsidP="00A2725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7B17">
        <w:rPr>
          <w:rFonts w:cstheme="minorHAnsi"/>
          <w:sz w:val="20"/>
          <w:szCs w:val="20"/>
        </w:rPr>
        <w:t xml:space="preserve">Learning </w:t>
      </w:r>
      <w:r w:rsidR="00F4517F" w:rsidRPr="00A07B17">
        <w:rPr>
          <w:rFonts w:cstheme="minorHAnsi"/>
          <w:sz w:val="20"/>
          <w:szCs w:val="20"/>
        </w:rPr>
        <w:t xml:space="preserve">how to </w:t>
      </w:r>
      <w:r w:rsidR="008B2049" w:rsidRPr="00A07B17">
        <w:rPr>
          <w:rFonts w:cstheme="minorHAnsi"/>
          <w:sz w:val="20"/>
          <w:szCs w:val="20"/>
        </w:rPr>
        <w:t xml:space="preserve">create </w:t>
      </w:r>
      <w:r w:rsidR="00BC3FBC">
        <w:rPr>
          <w:rFonts w:cstheme="minorHAnsi"/>
          <w:sz w:val="20"/>
          <w:szCs w:val="20"/>
        </w:rPr>
        <w:t>spreadsheets</w:t>
      </w:r>
    </w:p>
    <w:p w14:paraId="7EC0B2A6" w14:textId="3C1794ED" w:rsidR="0013001B" w:rsidRDefault="000E5F37" w:rsidP="00A2725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Continuing our databases unit from last term that we didn’t finish</w:t>
      </w:r>
      <w:r w:rsidR="008B2049" w:rsidRPr="00A07B17">
        <w:rPr>
          <w:rFonts w:cstheme="minorHAnsi"/>
          <w:sz w:val="20"/>
          <w:szCs w:val="20"/>
        </w:rPr>
        <w:t xml:space="preserve"> </w:t>
      </w:r>
    </w:p>
    <w:p w14:paraId="0CAC4EB1" w14:textId="2411F4F5" w:rsidR="000B108A" w:rsidRDefault="000B108A" w:rsidP="00A2725F">
      <w:pPr>
        <w:spacing w:after="0" w:line="240" w:lineRule="auto"/>
        <w:rPr>
          <w:rFonts w:cstheme="minorHAnsi"/>
          <w:sz w:val="20"/>
          <w:szCs w:val="20"/>
        </w:rPr>
      </w:pPr>
    </w:p>
    <w:p w14:paraId="5FEF313F" w14:textId="2680AC44" w:rsidR="000B108A" w:rsidRPr="000B108A" w:rsidRDefault="000B108A" w:rsidP="00A2725F">
      <w:pPr>
        <w:spacing w:after="0" w:line="240" w:lineRule="auto"/>
        <w:rPr>
          <w:rFonts w:cstheme="minorHAnsi"/>
          <w:color w:val="E36C0A" w:themeColor="accent6" w:themeShade="BF"/>
          <w:sz w:val="20"/>
          <w:szCs w:val="20"/>
        </w:rPr>
      </w:pPr>
      <w:r w:rsidRPr="000B108A">
        <w:rPr>
          <w:rFonts w:cstheme="minorHAnsi"/>
          <w:color w:val="E36C0A" w:themeColor="accent6" w:themeShade="BF"/>
          <w:sz w:val="20"/>
          <w:szCs w:val="20"/>
        </w:rPr>
        <w:t>Key Science Vocabulary:</w:t>
      </w:r>
    </w:p>
    <w:p w14:paraId="2E21D769" w14:textId="773A638A" w:rsidR="000B108A" w:rsidRPr="000B108A" w:rsidRDefault="000B108A" w:rsidP="00A2725F">
      <w:pPr>
        <w:spacing w:after="0" w:line="240" w:lineRule="auto"/>
        <w:rPr>
          <w:rFonts w:cstheme="minorHAnsi"/>
          <w:i/>
          <w:iCs/>
        </w:rPr>
      </w:pPr>
      <w:proofErr w:type="gramStart"/>
      <w:r w:rsidRPr="000B108A">
        <w:rPr>
          <w:rFonts w:cstheme="minorHAnsi"/>
          <w:i/>
          <w:iCs/>
        </w:rPr>
        <w:t>vibrations</w:t>
      </w:r>
      <w:proofErr w:type="gramEnd"/>
      <w:r w:rsidRPr="000B108A">
        <w:rPr>
          <w:rFonts w:cstheme="minorHAnsi"/>
          <w:i/>
          <w:iCs/>
        </w:rPr>
        <w:t>, sound waves, volume, pitch, amplitude, energy, particles, reflection, absorption, distance, s</w:t>
      </w:r>
      <w:r w:rsidR="000E5F37">
        <w:rPr>
          <w:rFonts w:cstheme="minorHAnsi"/>
          <w:i/>
          <w:iCs/>
        </w:rPr>
        <w:t>oundproof, vacuum, ear drum</w:t>
      </w:r>
    </w:p>
    <w:sectPr w:rsidR="000B108A" w:rsidRPr="000B108A" w:rsidSect="00A2725F">
      <w:headerReference w:type="default" r:id="rId11"/>
      <w:pgSz w:w="12240" w:h="15840"/>
      <w:pgMar w:top="454" w:right="474" w:bottom="454" w:left="720" w:header="397" w:footer="397" w:gutter="0"/>
      <w:cols w:num="2" w:space="4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2FDDC" w14:textId="77777777" w:rsidR="009F4911" w:rsidRDefault="009F4911" w:rsidP="00BE0321">
      <w:pPr>
        <w:spacing w:after="0" w:line="240" w:lineRule="auto"/>
      </w:pPr>
      <w:r>
        <w:separator/>
      </w:r>
    </w:p>
  </w:endnote>
  <w:endnote w:type="continuationSeparator" w:id="0">
    <w:p w14:paraId="212D7C46" w14:textId="77777777" w:rsidR="009F4911" w:rsidRDefault="009F4911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8101" w14:textId="77777777" w:rsidR="009F4911" w:rsidRDefault="009F4911" w:rsidP="00BE0321">
      <w:pPr>
        <w:spacing w:after="0" w:line="240" w:lineRule="auto"/>
      </w:pPr>
      <w:r>
        <w:separator/>
      </w:r>
    </w:p>
  </w:footnote>
  <w:footnote w:type="continuationSeparator" w:id="0">
    <w:p w14:paraId="7302F0FF" w14:textId="77777777" w:rsidR="009F4911" w:rsidRDefault="009F4911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6"/>
      <w:gridCol w:w="1363"/>
    </w:tblGrid>
    <w:tr w:rsidR="001215FA" w14:paraId="6A69A488" w14:textId="77777777" w:rsidTr="00A07B17">
      <w:trPr>
        <w:trHeight w:val="304"/>
      </w:trPr>
      <w:sdt>
        <w:sdtPr>
          <w:rPr>
            <w:rFonts w:asciiTheme="majorHAnsi" w:eastAsiaTheme="majorEastAsia" w:hAnsiTheme="majorHAnsi" w:cstheme="majorBidi"/>
            <w:b/>
            <w:bCs/>
            <w:color w:val="E36C0A" w:themeColor="accent6" w:themeShade="BF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86" w:type="dxa"/>
            </w:tcPr>
            <w:p w14:paraId="330F5617" w14:textId="63D719E9" w:rsidR="001215FA" w:rsidRPr="00604413" w:rsidRDefault="007B33CB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</w:rPr>
                <w:t>Maple</w:t>
              </w:r>
              <w:r w:rsidR="001215FA" w:rsidRPr="006E0675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</w:rPr>
                <w:t xml:space="preserve"> S</w:t>
              </w:r>
              <w:r w:rsidR="00604413" w:rsidRPr="006E0675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</w:rPr>
                <w:t>ummer</w:t>
              </w:r>
              <w:r w:rsidR="001215FA" w:rsidRPr="006E0675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</w:rPr>
                <w:t xml:space="preserve"> Term </w:t>
              </w:r>
              <w:r w:rsidR="006E0675" w:rsidRPr="006E0675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70C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63" w:type="dxa"/>
            </w:tcPr>
            <w:p w14:paraId="6E666CD2" w14:textId="43316C5F" w:rsidR="001215FA" w:rsidRDefault="001215FA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6E0675">
                <w:rPr>
                  <w:rFonts w:asciiTheme="majorHAnsi" w:eastAsiaTheme="majorEastAsia" w:hAnsiTheme="majorHAnsi" w:cstheme="majorBidi"/>
                  <w:b/>
                  <w:bCs/>
                  <w:color w:val="0070C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14:paraId="71D9D324" w14:textId="77777777" w:rsidR="001215FA" w:rsidRPr="00AB3D5C" w:rsidRDefault="001215FA" w:rsidP="00AB3D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945"/>
    <w:multiLevelType w:val="hybridMultilevel"/>
    <w:tmpl w:val="8C5E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6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1"/>
  </w:num>
  <w:num w:numId="20">
    <w:abstractNumId w:val="15"/>
  </w:num>
  <w:num w:numId="21">
    <w:abstractNumId w:val="5"/>
  </w:num>
  <w:num w:numId="22">
    <w:abstractNumId w:val="19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54A46"/>
    <w:rsid w:val="000971E0"/>
    <w:rsid w:val="000B02E8"/>
    <w:rsid w:val="000B108A"/>
    <w:rsid w:val="000B5D25"/>
    <w:rsid w:val="000D4B9E"/>
    <w:rsid w:val="000E4504"/>
    <w:rsid w:val="000E5F37"/>
    <w:rsid w:val="000F407F"/>
    <w:rsid w:val="00115CBE"/>
    <w:rsid w:val="001215FA"/>
    <w:rsid w:val="00127E29"/>
    <w:rsid w:val="0013001B"/>
    <w:rsid w:val="00164CE7"/>
    <w:rsid w:val="00171FC3"/>
    <w:rsid w:val="001779C0"/>
    <w:rsid w:val="00182D91"/>
    <w:rsid w:val="001D4BDD"/>
    <w:rsid w:val="00207B8F"/>
    <w:rsid w:val="002179BD"/>
    <w:rsid w:val="00285FB4"/>
    <w:rsid w:val="002935D6"/>
    <w:rsid w:val="002936A7"/>
    <w:rsid w:val="00294244"/>
    <w:rsid w:val="002F073B"/>
    <w:rsid w:val="00304EC1"/>
    <w:rsid w:val="00305C5E"/>
    <w:rsid w:val="00310CC2"/>
    <w:rsid w:val="00361BDF"/>
    <w:rsid w:val="00372694"/>
    <w:rsid w:val="003821BD"/>
    <w:rsid w:val="0039381A"/>
    <w:rsid w:val="003B10E4"/>
    <w:rsid w:val="003C3984"/>
    <w:rsid w:val="003D6723"/>
    <w:rsid w:val="003E2669"/>
    <w:rsid w:val="003E3140"/>
    <w:rsid w:val="004034F1"/>
    <w:rsid w:val="00444DC3"/>
    <w:rsid w:val="00473F8D"/>
    <w:rsid w:val="0048069C"/>
    <w:rsid w:val="004D6D13"/>
    <w:rsid w:val="004D76AF"/>
    <w:rsid w:val="004E6473"/>
    <w:rsid w:val="004E7AC8"/>
    <w:rsid w:val="00511DB4"/>
    <w:rsid w:val="00530D34"/>
    <w:rsid w:val="00537DCB"/>
    <w:rsid w:val="00540E9B"/>
    <w:rsid w:val="00553A5C"/>
    <w:rsid w:val="005663C6"/>
    <w:rsid w:val="0057301D"/>
    <w:rsid w:val="005918FB"/>
    <w:rsid w:val="0059244F"/>
    <w:rsid w:val="005C1BCF"/>
    <w:rsid w:val="005F333E"/>
    <w:rsid w:val="005F6A60"/>
    <w:rsid w:val="005F78D3"/>
    <w:rsid w:val="005F7E6C"/>
    <w:rsid w:val="00602634"/>
    <w:rsid w:val="00604413"/>
    <w:rsid w:val="006052B6"/>
    <w:rsid w:val="006301B1"/>
    <w:rsid w:val="0065417A"/>
    <w:rsid w:val="00660369"/>
    <w:rsid w:val="00664C04"/>
    <w:rsid w:val="0068082A"/>
    <w:rsid w:val="00682F98"/>
    <w:rsid w:val="00691982"/>
    <w:rsid w:val="006B3ABE"/>
    <w:rsid w:val="006B5C4C"/>
    <w:rsid w:val="006D221E"/>
    <w:rsid w:val="006E0675"/>
    <w:rsid w:val="006F0B1C"/>
    <w:rsid w:val="006F5FFC"/>
    <w:rsid w:val="00706160"/>
    <w:rsid w:val="00722809"/>
    <w:rsid w:val="007331B4"/>
    <w:rsid w:val="007346B9"/>
    <w:rsid w:val="00737453"/>
    <w:rsid w:val="00754A07"/>
    <w:rsid w:val="00754A1A"/>
    <w:rsid w:val="00760E10"/>
    <w:rsid w:val="007814B3"/>
    <w:rsid w:val="0078741E"/>
    <w:rsid w:val="007A3584"/>
    <w:rsid w:val="007B33CB"/>
    <w:rsid w:val="007C135C"/>
    <w:rsid w:val="007D5C5B"/>
    <w:rsid w:val="007F44CE"/>
    <w:rsid w:val="00801E47"/>
    <w:rsid w:val="00805F6E"/>
    <w:rsid w:val="0082474F"/>
    <w:rsid w:val="00841940"/>
    <w:rsid w:val="00861EC1"/>
    <w:rsid w:val="008B087C"/>
    <w:rsid w:val="008B2049"/>
    <w:rsid w:val="008C7BF9"/>
    <w:rsid w:val="008D1E28"/>
    <w:rsid w:val="008E014B"/>
    <w:rsid w:val="008E2872"/>
    <w:rsid w:val="00901DE0"/>
    <w:rsid w:val="009144A2"/>
    <w:rsid w:val="0093221F"/>
    <w:rsid w:val="00932511"/>
    <w:rsid w:val="00934593"/>
    <w:rsid w:val="0094504E"/>
    <w:rsid w:val="00987601"/>
    <w:rsid w:val="00994163"/>
    <w:rsid w:val="009A5996"/>
    <w:rsid w:val="009D203E"/>
    <w:rsid w:val="009D4CF0"/>
    <w:rsid w:val="009F2E0C"/>
    <w:rsid w:val="009F4911"/>
    <w:rsid w:val="00A07B17"/>
    <w:rsid w:val="00A1292B"/>
    <w:rsid w:val="00A20C91"/>
    <w:rsid w:val="00A24789"/>
    <w:rsid w:val="00A2725F"/>
    <w:rsid w:val="00A27E11"/>
    <w:rsid w:val="00A47BC4"/>
    <w:rsid w:val="00A61F67"/>
    <w:rsid w:val="00A67C40"/>
    <w:rsid w:val="00A7425D"/>
    <w:rsid w:val="00A80701"/>
    <w:rsid w:val="00AB3D5C"/>
    <w:rsid w:val="00AC52B5"/>
    <w:rsid w:val="00AF1F0B"/>
    <w:rsid w:val="00B45398"/>
    <w:rsid w:val="00B62A0D"/>
    <w:rsid w:val="00B64942"/>
    <w:rsid w:val="00B85807"/>
    <w:rsid w:val="00B974C9"/>
    <w:rsid w:val="00BA0C26"/>
    <w:rsid w:val="00BA4E5A"/>
    <w:rsid w:val="00BC3FBC"/>
    <w:rsid w:val="00BD1277"/>
    <w:rsid w:val="00BD3681"/>
    <w:rsid w:val="00BD3B2B"/>
    <w:rsid w:val="00BE0321"/>
    <w:rsid w:val="00BE20A0"/>
    <w:rsid w:val="00C120DB"/>
    <w:rsid w:val="00C23BEE"/>
    <w:rsid w:val="00C5617C"/>
    <w:rsid w:val="00C72565"/>
    <w:rsid w:val="00C753EA"/>
    <w:rsid w:val="00C83742"/>
    <w:rsid w:val="00C871A3"/>
    <w:rsid w:val="00CB1A75"/>
    <w:rsid w:val="00CB49CC"/>
    <w:rsid w:val="00CC0A83"/>
    <w:rsid w:val="00CD491D"/>
    <w:rsid w:val="00CE37E4"/>
    <w:rsid w:val="00CF49E9"/>
    <w:rsid w:val="00D13255"/>
    <w:rsid w:val="00D370B5"/>
    <w:rsid w:val="00D5576E"/>
    <w:rsid w:val="00D85817"/>
    <w:rsid w:val="00D8730B"/>
    <w:rsid w:val="00DA4011"/>
    <w:rsid w:val="00DC1BD1"/>
    <w:rsid w:val="00DE0DE7"/>
    <w:rsid w:val="00DE1E7B"/>
    <w:rsid w:val="00DF4D0B"/>
    <w:rsid w:val="00E131AD"/>
    <w:rsid w:val="00E215E2"/>
    <w:rsid w:val="00E4731C"/>
    <w:rsid w:val="00E527B4"/>
    <w:rsid w:val="00E56339"/>
    <w:rsid w:val="00E72A29"/>
    <w:rsid w:val="00EC595E"/>
    <w:rsid w:val="00ED0E33"/>
    <w:rsid w:val="00F1732F"/>
    <w:rsid w:val="00F4517F"/>
    <w:rsid w:val="00F701F4"/>
    <w:rsid w:val="00F74485"/>
    <w:rsid w:val="00F81E97"/>
    <w:rsid w:val="00F82EDA"/>
    <w:rsid w:val="00F83AC2"/>
    <w:rsid w:val="00F877C0"/>
    <w:rsid w:val="00F932C8"/>
    <w:rsid w:val="00F95CA4"/>
    <w:rsid w:val="00FA6567"/>
    <w:rsid w:val="00FC45C6"/>
    <w:rsid w:val="00FF52C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E1E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0408B0"/>
    <w:rsid w:val="001F51F3"/>
    <w:rsid w:val="002814B0"/>
    <w:rsid w:val="003512F4"/>
    <w:rsid w:val="003F06AC"/>
    <w:rsid w:val="00457A6D"/>
    <w:rsid w:val="00525583"/>
    <w:rsid w:val="009000B9"/>
    <w:rsid w:val="00921DA4"/>
    <w:rsid w:val="00AD6B99"/>
    <w:rsid w:val="00B56285"/>
    <w:rsid w:val="00DC0190"/>
    <w:rsid w:val="00E672EE"/>
    <w:rsid w:val="00E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588C9-06FC-46A9-BD53-5CF9B09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Summer Term 2</vt:lpstr>
    </vt:vector>
  </TitlesOfParts>
  <Company>St Martin's Primary School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Summer Term 2</dc:title>
  <dc:creator>Ross Braidley</dc:creator>
  <cp:lastModifiedBy>Bartlett, Jessica</cp:lastModifiedBy>
  <cp:revision>3</cp:revision>
  <cp:lastPrinted>2018-02-20T17:27:00Z</cp:lastPrinted>
  <dcterms:created xsi:type="dcterms:W3CDTF">2021-06-09T16:06:00Z</dcterms:created>
  <dcterms:modified xsi:type="dcterms:W3CDTF">2021-06-09T17:50:00Z</dcterms:modified>
</cp:coreProperties>
</file>