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482B990D" w:rsidR="00BD3681" w:rsidRDefault="00604413" w:rsidP="009144A2">
      <w:pPr>
        <w:spacing w:after="0" w:line="240" w:lineRule="auto"/>
        <w:jc w:val="center"/>
        <w:rPr>
          <w:noProof/>
        </w:rPr>
      </w:pPr>
      <w:r w:rsidRPr="00604413">
        <w:rPr>
          <w:noProof/>
          <w:lang w:eastAsia="en-GB"/>
        </w:rPr>
        <w:drawing>
          <wp:inline distT="0" distB="0" distL="0" distR="0" wp14:anchorId="08E00E2C" wp14:editId="46354C59">
            <wp:extent cx="1686306" cy="951678"/>
            <wp:effectExtent l="133350" t="76200" r="85725" b="134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1922" cy="9661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6E0675">
        <w:rPr>
          <w:noProof/>
          <w:lang w:eastAsia="en-GB"/>
        </w:rPr>
        <w:drawing>
          <wp:inline distT="0" distB="0" distL="0" distR="0" wp14:anchorId="4B9B5E90" wp14:editId="6ED91122">
            <wp:extent cx="1088136" cy="1088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04" cy="1093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B65B68" w14:textId="66C6DE26" w:rsidR="00691982" w:rsidRPr="006E0675" w:rsidRDefault="00604413" w:rsidP="009144A2">
      <w:pPr>
        <w:spacing w:after="0" w:line="240" w:lineRule="auto"/>
        <w:jc w:val="center"/>
        <w:rPr>
          <w:rFonts w:ascii="AvenirNext LT Pro Regular" w:hAnsi="AvenirNext LT Pro Regular"/>
          <w:b/>
          <w:bCs/>
          <w:color w:val="FFC000"/>
          <w:sz w:val="52"/>
          <w:szCs w:val="28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675">
        <w:rPr>
          <w:rFonts w:ascii="AvenirNext LT Pro Regular" w:hAnsi="AvenirNext LT Pro Regular"/>
          <w:b/>
          <w:noProof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Alpine Adventures</w:t>
      </w:r>
      <w:r w:rsidR="006E0675" w:rsidRPr="006E0675">
        <w:rPr>
          <w:rFonts w:ascii="AvenirNext LT Pro Regular" w:hAnsi="AvenirNext LT Pro Regular"/>
          <w:b/>
          <w:noProof/>
          <w:color w:val="FFC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&amp; Science of Sound</w:t>
      </w:r>
    </w:p>
    <w:p w14:paraId="238253FA" w14:textId="77777777" w:rsidR="00E4731C" w:rsidRPr="00AB3D5C" w:rsidRDefault="00E4731C" w:rsidP="009144A2">
      <w:pPr>
        <w:spacing w:after="0" w:line="240" w:lineRule="auto"/>
        <w:jc w:val="center"/>
        <w:rPr>
          <w:rFonts w:cstheme="minorHAnsi"/>
          <w:sz w:val="4"/>
          <w:szCs w:val="4"/>
          <w:lang w:val="en-US"/>
        </w:rPr>
      </w:pPr>
    </w:p>
    <w:p w14:paraId="19710810" w14:textId="482D25EA" w:rsidR="006E0675" w:rsidRPr="00BC3FBC" w:rsidRDefault="006E0675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This term, we will be completing topics that were not finished last term including sewing a European themed tapestry in DT, locating mountains in Geography and classification of plants in Science. </w:t>
      </w:r>
      <w:r w:rsidR="00D370B5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Also, we will be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preparing for the Upper School Production </w:t>
      </w:r>
      <w:r w:rsidR="00D370B5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which will</w:t>
      </w: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form part of our timetable.</w:t>
      </w:r>
    </w:p>
    <w:p w14:paraId="12DFDAD3" w14:textId="77777777" w:rsidR="006E0675" w:rsidRPr="00BC3FBC" w:rsidRDefault="006E0675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</w:p>
    <w:p w14:paraId="28D30BFC" w14:textId="204F0782" w:rsidR="00BE0321" w:rsidRPr="00BC3FBC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I</w:t>
      </w:r>
      <w:r w:rsidR="00BE0321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n </w:t>
      </w:r>
      <w:r w:rsidR="00FF52CD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>English</w:t>
      </w:r>
      <w:r w:rsidR="00BE0321" w:rsidRPr="00BC3FBC">
        <w:rPr>
          <w:rStyle w:val="Emphasis"/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we will be…</w:t>
      </w:r>
    </w:p>
    <w:p w14:paraId="0B660C9F" w14:textId="2F177606" w:rsidR="00E4731C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</w:t>
      </w:r>
      <w:r w:rsidR="00B974C9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>narratives</w:t>
      </w:r>
      <w:r w:rsidR="00FA6567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>set in the</w:t>
      </w:r>
      <w:r w:rsidR="00FA6567">
        <w:rPr>
          <w:sz w:val="20"/>
          <w:szCs w:val="20"/>
        </w:rPr>
        <w:t xml:space="preserve"> </w:t>
      </w:r>
      <w:r w:rsidR="00604413">
        <w:rPr>
          <w:sz w:val="20"/>
          <w:szCs w:val="20"/>
        </w:rPr>
        <w:t xml:space="preserve">mountains </w:t>
      </w:r>
      <w:r w:rsidR="005F6A60">
        <w:rPr>
          <w:sz w:val="20"/>
          <w:szCs w:val="20"/>
        </w:rPr>
        <w:t>and about journeys up mountains</w:t>
      </w:r>
      <w:r w:rsidR="006E0675">
        <w:rPr>
          <w:sz w:val="20"/>
          <w:szCs w:val="20"/>
        </w:rPr>
        <w:t xml:space="preserve"> and survivor stories</w:t>
      </w:r>
      <w:r>
        <w:rPr>
          <w:sz w:val="20"/>
          <w:szCs w:val="20"/>
        </w:rPr>
        <w:t>.</w:t>
      </w:r>
    </w:p>
    <w:p w14:paraId="321798B3" w14:textId="272EFAFE" w:rsidR="006E0675" w:rsidRDefault="006E0675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bookmarkStart w:id="0" w:name="_GoBack"/>
      <w:r w:rsidRPr="00BB0A86">
        <w:rPr>
          <w:b/>
          <w:sz w:val="20"/>
          <w:szCs w:val="20"/>
        </w:rPr>
        <w:t>Y6: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SATs style comprehension questions practice.</w:t>
      </w:r>
    </w:p>
    <w:p w14:paraId="2A0E9C79" w14:textId="626C938A" w:rsidR="00B974C9" w:rsidRPr="00127E29" w:rsidRDefault="00B974C9" w:rsidP="0093221F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127E29">
        <w:rPr>
          <w:sz w:val="20"/>
          <w:szCs w:val="20"/>
        </w:rPr>
        <w:t>Writing a range of short pieces</w:t>
      </w:r>
      <w:r w:rsidR="00F95CA4" w:rsidRPr="00127E29">
        <w:rPr>
          <w:sz w:val="20"/>
          <w:szCs w:val="20"/>
        </w:rPr>
        <w:t xml:space="preserve"> </w:t>
      </w:r>
      <w:r w:rsidR="00127E29" w:rsidRPr="00127E29">
        <w:rPr>
          <w:sz w:val="20"/>
          <w:szCs w:val="20"/>
        </w:rPr>
        <w:t>based on narratives related to mountains to develop our writing skills</w:t>
      </w:r>
      <w:r w:rsidRPr="00127E29">
        <w:rPr>
          <w:sz w:val="20"/>
          <w:szCs w:val="20"/>
        </w:rPr>
        <w:t>:</w:t>
      </w:r>
    </w:p>
    <w:p w14:paraId="22A0C4CF" w14:textId="1331DECD" w:rsidR="00127E29" w:rsidRDefault="00127E29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1" w:name="_Hlk26787303"/>
      <w:r w:rsidRPr="00CB1A75">
        <w:rPr>
          <w:sz w:val="16"/>
          <w:szCs w:val="16"/>
        </w:rPr>
        <w:t>Using correct punctuation</w:t>
      </w:r>
      <w:r>
        <w:rPr>
          <w:sz w:val="16"/>
          <w:szCs w:val="16"/>
        </w:rPr>
        <w:t xml:space="preserve"> and understand</w:t>
      </w:r>
      <w:r w:rsidR="00537DCB">
        <w:rPr>
          <w:sz w:val="16"/>
          <w:szCs w:val="16"/>
        </w:rPr>
        <w:t>ing</w:t>
      </w:r>
      <w:r>
        <w:rPr>
          <w:sz w:val="16"/>
          <w:szCs w:val="16"/>
        </w:rPr>
        <w:t xml:space="preserve"> how to use commas for clarity and effect</w:t>
      </w:r>
      <w:r w:rsidRPr="00CB1A75">
        <w:rPr>
          <w:sz w:val="16"/>
          <w:szCs w:val="16"/>
        </w:rPr>
        <w:t>.</w:t>
      </w:r>
    </w:p>
    <w:p w14:paraId="14D6340E" w14:textId="00B00F5C" w:rsidR="00127E29" w:rsidRDefault="00537DCB" w:rsidP="00127E2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a variety of </w:t>
      </w:r>
      <w:r w:rsidR="00127E29">
        <w:rPr>
          <w:sz w:val="16"/>
          <w:szCs w:val="16"/>
        </w:rPr>
        <w:t xml:space="preserve">sentence structures including parentheses, relative clauses (Y5) and active and passive </w:t>
      </w:r>
      <w:r>
        <w:rPr>
          <w:sz w:val="16"/>
          <w:szCs w:val="16"/>
        </w:rPr>
        <w:t xml:space="preserve">voice </w:t>
      </w:r>
      <w:r w:rsidR="00127E29">
        <w:rPr>
          <w:sz w:val="16"/>
          <w:szCs w:val="16"/>
        </w:rPr>
        <w:t xml:space="preserve">(Y6). </w:t>
      </w:r>
    </w:p>
    <w:p w14:paraId="1527FAFA" w14:textId="0FB5A16A" w:rsidR="00F95CA4" w:rsidRDefault="00F95CA4" w:rsidP="00F95CA4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cohesive devices including conjunctions</w:t>
      </w:r>
      <w:r w:rsidR="00CB1A75">
        <w:rPr>
          <w:sz w:val="16"/>
          <w:szCs w:val="16"/>
        </w:rPr>
        <w:t xml:space="preserve"> and adverbials</w:t>
      </w:r>
      <w:r>
        <w:rPr>
          <w:sz w:val="16"/>
          <w:szCs w:val="16"/>
        </w:rPr>
        <w:t>.</w:t>
      </w:r>
    </w:p>
    <w:p w14:paraId="45FE160E" w14:textId="3955C205" w:rsidR="007331B4" w:rsidRDefault="007331B4" w:rsidP="00F95CA4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Building and expanding vocabulary.</w:t>
      </w:r>
    </w:p>
    <w:bookmarkEnd w:id="1"/>
    <w:p w14:paraId="03139628" w14:textId="6D59A2AB" w:rsidR="00DA4011" w:rsidRPr="006D221E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</w:t>
      </w:r>
      <w:r w:rsidR="006E0675">
        <w:rPr>
          <w:sz w:val="20"/>
          <w:szCs w:val="20"/>
        </w:rPr>
        <w:t xml:space="preserve">proof-reading, </w:t>
      </w:r>
      <w:r w:rsidR="007D5C5B">
        <w:rPr>
          <w:sz w:val="20"/>
          <w:szCs w:val="20"/>
        </w:rPr>
        <w:t>self-</w:t>
      </w:r>
      <w:r w:rsidRPr="006D221E">
        <w:rPr>
          <w:sz w:val="20"/>
          <w:szCs w:val="20"/>
        </w:rPr>
        <w:t>editing and evaluation</w:t>
      </w:r>
      <w:r w:rsidR="00ED0E33" w:rsidRPr="006D221E">
        <w:rPr>
          <w:sz w:val="20"/>
          <w:szCs w:val="20"/>
        </w:rPr>
        <w:t>.</w:t>
      </w:r>
    </w:p>
    <w:p w14:paraId="39696C85" w14:textId="3E687F9C" w:rsidR="00ED0E33" w:rsidRPr="00BC3FBC" w:rsidRDefault="00ED0E33" w:rsidP="009144A2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our </w:t>
      </w:r>
      <w:r w:rsidR="004D6D13" w:rsidRPr="00BC3FBC">
        <w:rPr>
          <w:color w:val="E36C0A" w:themeColor="accent6" w:themeShade="BF"/>
          <w:sz w:val="20"/>
          <w:szCs w:val="20"/>
        </w:rPr>
        <w:t>‘</w:t>
      </w:r>
      <w:r w:rsidRPr="00BC3FBC">
        <w:rPr>
          <w:color w:val="E36C0A" w:themeColor="accent6" w:themeShade="BF"/>
          <w:sz w:val="20"/>
          <w:szCs w:val="20"/>
        </w:rPr>
        <w:t>English Grammar, Punctuation and Spelling</w:t>
      </w:r>
      <w:r w:rsidR="004D6D13" w:rsidRPr="00BC3FBC">
        <w:rPr>
          <w:color w:val="E36C0A" w:themeColor="accent6" w:themeShade="BF"/>
          <w:sz w:val="20"/>
          <w:szCs w:val="20"/>
        </w:rPr>
        <w:t>’</w:t>
      </w:r>
      <w:r w:rsidRPr="00BC3FBC">
        <w:rPr>
          <w:color w:val="E36C0A" w:themeColor="accent6" w:themeShade="BF"/>
          <w:sz w:val="20"/>
          <w:szCs w:val="20"/>
        </w:rPr>
        <w:t xml:space="preserve"> we will be…</w:t>
      </w:r>
    </w:p>
    <w:p w14:paraId="7193409E" w14:textId="3922E403" w:rsidR="001779C0" w:rsidRDefault="00530D34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65417A">
        <w:rPr>
          <w:sz w:val="20"/>
          <w:szCs w:val="20"/>
        </w:rPr>
        <w:t>ractising</w:t>
      </w:r>
      <w:proofErr w:type="spellEnd"/>
      <w:r w:rsidR="0065417A">
        <w:rPr>
          <w:sz w:val="20"/>
          <w:szCs w:val="20"/>
        </w:rPr>
        <w:t xml:space="preserve"> Y5 and Y6 spellings words</w:t>
      </w:r>
      <w:r w:rsidR="001779C0">
        <w:rPr>
          <w:sz w:val="20"/>
          <w:szCs w:val="20"/>
        </w:rPr>
        <w:t>.</w:t>
      </w:r>
    </w:p>
    <w:p w14:paraId="0A920F40" w14:textId="3189E450" w:rsidR="001779C0" w:rsidRPr="006E0675" w:rsidRDefault="001779C0" w:rsidP="003D561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E0675">
        <w:rPr>
          <w:sz w:val="20"/>
          <w:szCs w:val="20"/>
        </w:rPr>
        <w:t xml:space="preserve">Spelling </w:t>
      </w:r>
      <w:r w:rsidR="007331B4">
        <w:rPr>
          <w:sz w:val="20"/>
          <w:szCs w:val="20"/>
        </w:rPr>
        <w:t xml:space="preserve">words that are </w:t>
      </w:r>
      <w:r w:rsidR="00BD1277" w:rsidRPr="006E0675">
        <w:rPr>
          <w:sz w:val="20"/>
          <w:szCs w:val="20"/>
        </w:rPr>
        <w:t>plurals</w:t>
      </w:r>
      <w:r w:rsidR="007331B4">
        <w:rPr>
          <w:sz w:val="20"/>
          <w:szCs w:val="20"/>
        </w:rPr>
        <w:t>; spelling words with the spelling patterns que/</w:t>
      </w:r>
      <w:proofErr w:type="spellStart"/>
      <w:r w:rsidR="007331B4">
        <w:rPr>
          <w:sz w:val="20"/>
          <w:szCs w:val="20"/>
        </w:rPr>
        <w:t>gue</w:t>
      </w:r>
      <w:proofErr w:type="spellEnd"/>
      <w:r w:rsidR="007331B4">
        <w:rPr>
          <w:sz w:val="20"/>
          <w:szCs w:val="20"/>
        </w:rPr>
        <w:t xml:space="preserve"> and </w:t>
      </w:r>
      <w:proofErr w:type="spellStart"/>
      <w:r w:rsidR="007331B4">
        <w:rPr>
          <w:sz w:val="20"/>
          <w:szCs w:val="20"/>
        </w:rPr>
        <w:t>ou</w:t>
      </w:r>
      <w:proofErr w:type="spellEnd"/>
      <w:r w:rsidR="007331B4">
        <w:rPr>
          <w:sz w:val="20"/>
          <w:szCs w:val="20"/>
        </w:rPr>
        <w:t xml:space="preserve"> with </w:t>
      </w:r>
      <w:proofErr w:type="gramStart"/>
      <w:r w:rsidR="007331B4">
        <w:rPr>
          <w:sz w:val="20"/>
          <w:szCs w:val="20"/>
        </w:rPr>
        <w:t>an</w:t>
      </w:r>
      <w:proofErr w:type="gramEnd"/>
      <w:r w:rsidR="007331B4">
        <w:rPr>
          <w:sz w:val="20"/>
          <w:szCs w:val="20"/>
        </w:rPr>
        <w:t xml:space="preserve"> u sound; spelling words beginning with </w:t>
      </w:r>
      <w:proofErr w:type="spellStart"/>
      <w:r w:rsidR="007331B4">
        <w:rPr>
          <w:sz w:val="20"/>
          <w:szCs w:val="20"/>
        </w:rPr>
        <w:t>ph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phy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hy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rh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ps</w:t>
      </w:r>
      <w:proofErr w:type="spellEnd"/>
      <w:r w:rsidR="007331B4">
        <w:rPr>
          <w:sz w:val="20"/>
          <w:szCs w:val="20"/>
        </w:rPr>
        <w:t>/</w:t>
      </w:r>
      <w:proofErr w:type="spellStart"/>
      <w:r w:rsidR="007331B4">
        <w:rPr>
          <w:sz w:val="20"/>
          <w:szCs w:val="20"/>
        </w:rPr>
        <w:t>pn</w:t>
      </w:r>
      <w:proofErr w:type="spellEnd"/>
      <w:r w:rsidR="007331B4">
        <w:rPr>
          <w:sz w:val="20"/>
          <w:szCs w:val="20"/>
        </w:rPr>
        <w:t xml:space="preserve"> and spelling hyphenated words.</w:t>
      </w:r>
    </w:p>
    <w:p w14:paraId="7B57D830" w14:textId="51242A89" w:rsidR="00A1292B" w:rsidRDefault="006E0675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Reviewing our</w:t>
      </w:r>
      <w:r w:rsidR="00801E47">
        <w:rPr>
          <w:sz w:val="20"/>
          <w:szCs w:val="20"/>
        </w:rPr>
        <w:t xml:space="preserve"> l</w:t>
      </w:r>
      <w:r w:rsidR="00E215E2">
        <w:rPr>
          <w:sz w:val="20"/>
          <w:szCs w:val="20"/>
        </w:rPr>
        <w:t xml:space="preserve">earning </w:t>
      </w:r>
      <w:r w:rsidR="00801E47">
        <w:rPr>
          <w:sz w:val="20"/>
          <w:szCs w:val="20"/>
        </w:rPr>
        <w:t>of t</w:t>
      </w:r>
      <w:r w:rsidR="00E215E2">
        <w:rPr>
          <w:sz w:val="20"/>
          <w:szCs w:val="20"/>
        </w:rPr>
        <w:t xml:space="preserve">he </w:t>
      </w:r>
      <w:r w:rsidR="00A1292B">
        <w:rPr>
          <w:sz w:val="20"/>
          <w:szCs w:val="20"/>
        </w:rPr>
        <w:t xml:space="preserve">verb </w:t>
      </w:r>
      <w:r w:rsidR="00E215E2">
        <w:rPr>
          <w:sz w:val="20"/>
          <w:szCs w:val="20"/>
        </w:rPr>
        <w:t>tenses (simple, progress</w:t>
      </w:r>
      <w:r w:rsidR="00A1292B">
        <w:rPr>
          <w:sz w:val="20"/>
          <w:szCs w:val="20"/>
        </w:rPr>
        <w:t>ive and perfect forms), clauses</w:t>
      </w:r>
      <w:r w:rsidR="00801E47">
        <w:rPr>
          <w:sz w:val="20"/>
          <w:szCs w:val="20"/>
        </w:rPr>
        <w:t>, word classes (Y5: pronouns), adverbs that indicate degrees of possibility, cohesive devices, parentheses and adverbials</w:t>
      </w:r>
      <w:r w:rsidR="00A1292B">
        <w:rPr>
          <w:sz w:val="20"/>
          <w:szCs w:val="20"/>
        </w:rPr>
        <w:t>.</w:t>
      </w:r>
    </w:p>
    <w:p w14:paraId="05F491E8" w14:textId="0FFDA405" w:rsidR="00B64942" w:rsidRDefault="00B64942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07B17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</w:t>
      </w:r>
      <w:r w:rsidR="00A07B17">
        <w:rPr>
          <w:sz w:val="20"/>
          <w:szCs w:val="20"/>
        </w:rPr>
        <w:t xml:space="preserve">Learning about the </w:t>
      </w:r>
      <w:r>
        <w:rPr>
          <w:sz w:val="20"/>
          <w:szCs w:val="20"/>
        </w:rPr>
        <w:t>subjunctive form</w:t>
      </w:r>
      <w:r w:rsidR="00BD1277">
        <w:rPr>
          <w:sz w:val="20"/>
          <w:szCs w:val="20"/>
        </w:rPr>
        <w:t xml:space="preserve"> </w:t>
      </w:r>
      <w:r w:rsidR="006E0675">
        <w:rPr>
          <w:sz w:val="20"/>
          <w:szCs w:val="20"/>
        </w:rPr>
        <w:t>and the use of colons</w:t>
      </w:r>
      <w:r w:rsidR="00801E47">
        <w:rPr>
          <w:sz w:val="20"/>
          <w:szCs w:val="20"/>
        </w:rPr>
        <w:t xml:space="preserve">, </w:t>
      </w:r>
      <w:r w:rsidR="006E0675">
        <w:rPr>
          <w:sz w:val="20"/>
          <w:szCs w:val="20"/>
        </w:rPr>
        <w:t>semi-colons</w:t>
      </w:r>
      <w:r w:rsidR="00801E47">
        <w:rPr>
          <w:sz w:val="20"/>
          <w:szCs w:val="20"/>
        </w:rPr>
        <w:t>, bullet points and hyphens</w:t>
      </w:r>
      <w:r w:rsidR="00BD1277">
        <w:rPr>
          <w:sz w:val="20"/>
          <w:szCs w:val="20"/>
        </w:rPr>
        <w:t>.</w:t>
      </w:r>
    </w:p>
    <w:p w14:paraId="108A203F" w14:textId="77777777" w:rsidR="00F1732F" w:rsidRDefault="00F1732F" w:rsidP="00F1732F">
      <w:pPr>
        <w:pStyle w:val="ListParagraph"/>
        <w:spacing w:after="0"/>
        <w:rPr>
          <w:sz w:val="20"/>
          <w:szCs w:val="20"/>
        </w:rPr>
      </w:pPr>
    </w:p>
    <w:p w14:paraId="2A714973" w14:textId="77777777" w:rsidR="00530D34" w:rsidRPr="00A07B17" w:rsidRDefault="00530D34" w:rsidP="00530D34">
      <w:pPr>
        <w:pStyle w:val="ListParagraph"/>
        <w:spacing w:after="0"/>
        <w:rPr>
          <w:sz w:val="6"/>
          <w:szCs w:val="6"/>
        </w:rPr>
      </w:pPr>
    </w:p>
    <w:p w14:paraId="26DD9192" w14:textId="55F35B47" w:rsidR="00BE0321" w:rsidRPr="00BC3FBC" w:rsidRDefault="00BE0321" w:rsidP="009144A2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</w:t>
      </w:r>
      <w:r w:rsidR="00CD491D" w:rsidRPr="00BC3FBC">
        <w:rPr>
          <w:color w:val="E36C0A" w:themeColor="accent6" w:themeShade="BF"/>
          <w:sz w:val="20"/>
          <w:szCs w:val="20"/>
        </w:rPr>
        <w:t>M</w:t>
      </w:r>
      <w:r w:rsidRPr="00BC3FBC">
        <w:rPr>
          <w:color w:val="E36C0A" w:themeColor="accent6" w:themeShade="BF"/>
          <w:sz w:val="20"/>
          <w:szCs w:val="20"/>
        </w:rPr>
        <w:t>ath</w:t>
      </w:r>
      <w:r w:rsidR="00CD491D" w:rsidRPr="00BC3FBC">
        <w:rPr>
          <w:color w:val="E36C0A" w:themeColor="accent6" w:themeShade="BF"/>
          <w:sz w:val="20"/>
          <w:szCs w:val="20"/>
        </w:rPr>
        <w:t>ematic</w:t>
      </w:r>
      <w:r w:rsidRPr="00BC3FBC">
        <w:rPr>
          <w:color w:val="E36C0A" w:themeColor="accent6" w:themeShade="BF"/>
          <w:sz w:val="20"/>
          <w:szCs w:val="20"/>
        </w:rPr>
        <w:t xml:space="preserve">s we will </w:t>
      </w:r>
      <w:r w:rsidR="009144A2" w:rsidRPr="00BC3FBC">
        <w:rPr>
          <w:color w:val="E36C0A" w:themeColor="accent6" w:themeShade="BF"/>
          <w:sz w:val="20"/>
          <w:szCs w:val="20"/>
        </w:rPr>
        <w:t>be</w:t>
      </w:r>
      <w:r w:rsidRPr="00BC3FBC">
        <w:rPr>
          <w:color w:val="E36C0A" w:themeColor="accent6" w:themeShade="BF"/>
          <w:sz w:val="20"/>
          <w:szCs w:val="20"/>
        </w:rPr>
        <w:t>…</w:t>
      </w:r>
    </w:p>
    <w:p w14:paraId="1CDA4757" w14:textId="3A4E4B0B" w:rsidR="007331B4" w:rsidRPr="008B2049" w:rsidRDefault="007331B4" w:rsidP="007331B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Hlk47529196"/>
      <w:r>
        <w:rPr>
          <w:b/>
          <w:bCs/>
          <w:sz w:val="20"/>
          <w:szCs w:val="20"/>
        </w:rPr>
        <w:t xml:space="preserve">Statistics: </w:t>
      </w:r>
      <w:r>
        <w:rPr>
          <w:sz w:val="20"/>
          <w:szCs w:val="20"/>
        </w:rPr>
        <w:t xml:space="preserve">drawing and interpreting simple pie charts. </w:t>
      </w:r>
      <w:r w:rsidRPr="008B2049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representing and interpreting data on pie charts. Finding the mean, mode and median.</w:t>
      </w:r>
    </w:p>
    <w:p w14:paraId="7CEF8AB3" w14:textId="77777777" w:rsidR="007331B4" w:rsidRPr="00372694" w:rsidRDefault="007331B4" w:rsidP="007331B4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B64942">
        <w:rPr>
          <w:b/>
          <w:bCs/>
          <w:sz w:val="20"/>
          <w:szCs w:val="20"/>
        </w:rPr>
        <w:t>Measure:</w:t>
      </w:r>
      <w:r w:rsidRPr="00B649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Solving time and timetable problems. </w:t>
      </w:r>
    </w:p>
    <w:p w14:paraId="0F29B3D7" w14:textId="40B3B4BB" w:rsidR="008B2049" w:rsidRDefault="008B2049" w:rsidP="008B204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Multiplication and Division Facts: </w:t>
      </w:r>
      <w:r w:rsidR="00537DCB">
        <w:rPr>
          <w:sz w:val="20"/>
          <w:szCs w:val="20"/>
        </w:rPr>
        <w:t>securing</w:t>
      </w:r>
      <w:r>
        <w:rPr>
          <w:sz w:val="20"/>
          <w:szCs w:val="20"/>
        </w:rPr>
        <w:t xml:space="preserve"> </w:t>
      </w:r>
      <w:r w:rsidR="007331B4">
        <w:rPr>
          <w:sz w:val="20"/>
          <w:szCs w:val="20"/>
        </w:rPr>
        <w:t>formal methods and solving multi-step problems</w:t>
      </w:r>
      <w:r>
        <w:rPr>
          <w:sz w:val="20"/>
          <w:szCs w:val="20"/>
        </w:rPr>
        <w:t xml:space="preserve">. </w:t>
      </w:r>
      <w:r w:rsidRPr="00C871A3">
        <w:rPr>
          <w:b/>
          <w:bCs/>
          <w:sz w:val="20"/>
          <w:szCs w:val="20"/>
        </w:rPr>
        <w:t>Y6:</w:t>
      </w:r>
      <w:r w:rsidR="00537DCB">
        <w:rPr>
          <w:sz w:val="20"/>
          <w:szCs w:val="20"/>
        </w:rPr>
        <w:t xml:space="preserve"> </w:t>
      </w:r>
      <w:r w:rsidR="002F073B">
        <w:rPr>
          <w:sz w:val="20"/>
          <w:szCs w:val="20"/>
        </w:rPr>
        <w:t>u</w:t>
      </w:r>
      <w:r w:rsidR="007331B4">
        <w:rPr>
          <w:sz w:val="20"/>
          <w:szCs w:val="20"/>
        </w:rPr>
        <w:t xml:space="preserve">sing long multiplication with decimal numbers and long division with answers given as remainders, fractions </w:t>
      </w:r>
      <w:r w:rsidR="007331B4">
        <w:rPr>
          <w:sz w:val="20"/>
          <w:szCs w:val="20"/>
        </w:rPr>
        <w:t xml:space="preserve">or decimals. Understanding ratio, proportion and scale factor. </w:t>
      </w:r>
    </w:p>
    <w:p w14:paraId="0371F10C" w14:textId="76CC35C0" w:rsidR="007331B4" w:rsidRDefault="007331B4" w:rsidP="008B204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Measure</w:t>
      </w:r>
      <w:r w:rsidR="002F073B">
        <w:rPr>
          <w:b/>
          <w:bCs/>
          <w:sz w:val="20"/>
          <w:szCs w:val="20"/>
        </w:rPr>
        <w:t xml:space="preserve"> 1</w:t>
      </w:r>
      <w:r w:rsidR="008B2049" w:rsidRPr="00994163">
        <w:rPr>
          <w:b/>
          <w:bCs/>
          <w:sz w:val="20"/>
          <w:szCs w:val="20"/>
        </w:rPr>
        <w:t>:</w:t>
      </w:r>
      <w:r w:rsidR="008B2049">
        <w:rPr>
          <w:sz w:val="20"/>
          <w:szCs w:val="20"/>
        </w:rPr>
        <w:t xml:space="preserve"> </w:t>
      </w:r>
      <w:r>
        <w:rPr>
          <w:sz w:val="20"/>
          <w:szCs w:val="20"/>
        </w:rPr>
        <w:t>converting units of measure including metric and imperial and solving problems related to mass, length, capacity and time.</w:t>
      </w:r>
      <w:r w:rsidR="008B2049">
        <w:rPr>
          <w:sz w:val="20"/>
          <w:szCs w:val="20"/>
        </w:rPr>
        <w:t xml:space="preserve"> </w:t>
      </w:r>
      <w:r w:rsidR="002F073B">
        <w:rPr>
          <w:sz w:val="20"/>
          <w:szCs w:val="20"/>
        </w:rPr>
        <w:t xml:space="preserve">Calculating the area, perimeter and volume of shapes. </w:t>
      </w:r>
      <w:r w:rsidR="008B2049" w:rsidRPr="00D85817">
        <w:rPr>
          <w:b/>
          <w:bCs/>
          <w:sz w:val="20"/>
          <w:szCs w:val="20"/>
        </w:rPr>
        <w:t>Y6:</w:t>
      </w:r>
      <w:r w:rsidR="00537DCB">
        <w:rPr>
          <w:sz w:val="20"/>
          <w:szCs w:val="20"/>
        </w:rPr>
        <w:t xml:space="preserve"> </w:t>
      </w:r>
      <w:r w:rsidR="002F073B">
        <w:rPr>
          <w:sz w:val="20"/>
          <w:szCs w:val="20"/>
        </w:rPr>
        <w:t xml:space="preserve">converting </w:t>
      </w:r>
      <w:r>
        <w:rPr>
          <w:sz w:val="20"/>
          <w:szCs w:val="20"/>
        </w:rPr>
        <w:t>km to miles and vice versa</w:t>
      </w:r>
      <w:r w:rsidR="002F073B">
        <w:rPr>
          <w:sz w:val="20"/>
          <w:szCs w:val="20"/>
        </w:rPr>
        <w:t xml:space="preserve">, </w:t>
      </w:r>
      <w:r w:rsidR="002F073B" w:rsidRPr="002F073B">
        <w:rPr>
          <w:sz w:val="20"/>
          <w:szCs w:val="20"/>
        </w:rPr>
        <w:t>calculat</w:t>
      </w:r>
      <w:r w:rsidR="002F073B">
        <w:rPr>
          <w:sz w:val="20"/>
          <w:szCs w:val="20"/>
        </w:rPr>
        <w:t>ing the</w:t>
      </w:r>
      <w:r w:rsidR="002F073B" w:rsidRPr="002F073B">
        <w:rPr>
          <w:sz w:val="20"/>
          <w:szCs w:val="20"/>
        </w:rPr>
        <w:t xml:space="preserve"> area of parallelograms and triangles</w:t>
      </w:r>
      <w:r w:rsidR="002F073B">
        <w:rPr>
          <w:sz w:val="20"/>
          <w:szCs w:val="20"/>
        </w:rPr>
        <w:t xml:space="preserve"> using formulae and solving SATs style problems.</w:t>
      </w:r>
    </w:p>
    <w:p w14:paraId="053A3156" w14:textId="77777777" w:rsidR="002F073B" w:rsidRDefault="002F073B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Fractions</w:t>
      </w:r>
      <w:r w:rsidR="008D1E28">
        <w:rPr>
          <w:b/>
          <w:bCs/>
          <w:sz w:val="20"/>
          <w:szCs w:val="20"/>
        </w:rPr>
        <w:t>:</w:t>
      </w:r>
      <w:r w:rsidR="008D1E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representing fractions using different models, finding equivalent fractions, calculating fractions involving proper, improper and mixed number fractions. </w:t>
      </w:r>
      <w:r w:rsidRPr="002F073B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Calculating fractions with all four operations and solving fraction problems.</w:t>
      </w:r>
    </w:p>
    <w:p w14:paraId="02CCD726" w14:textId="712466F6" w:rsidR="002F073B" w:rsidRDefault="002F073B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Fractions, decimals and percentages: </w:t>
      </w:r>
      <w:r>
        <w:rPr>
          <w:sz w:val="20"/>
          <w:szCs w:val="20"/>
        </w:rPr>
        <w:t xml:space="preserve">representing FDPs pictorially, converting fractions to decimals and using place value knowledge to multiply, divide and round decimals. </w:t>
      </w:r>
      <w:r w:rsidRPr="002F073B">
        <w:rPr>
          <w:b/>
          <w:bCs/>
          <w:sz w:val="20"/>
          <w:szCs w:val="20"/>
        </w:rPr>
        <w:t>Y6:</w:t>
      </w:r>
      <w:r>
        <w:rPr>
          <w:sz w:val="20"/>
          <w:szCs w:val="20"/>
        </w:rPr>
        <w:t xml:space="preserve"> finding percentages of amounts, converting FDPs and applying this to solve reasoning problems.</w:t>
      </w:r>
    </w:p>
    <w:bookmarkEnd w:id="2"/>
    <w:p w14:paraId="6312D56F" w14:textId="77777777" w:rsidR="002F073B" w:rsidRDefault="002F073B" w:rsidP="002F073B">
      <w:pPr>
        <w:pStyle w:val="ListParagraph"/>
        <w:spacing w:after="0"/>
        <w:rPr>
          <w:sz w:val="20"/>
          <w:szCs w:val="20"/>
        </w:rPr>
      </w:pPr>
    </w:p>
    <w:p w14:paraId="02F325AF" w14:textId="60100EC0" w:rsidR="00115CBE" w:rsidRPr="00BC3FBC" w:rsidRDefault="00115CBE" w:rsidP="002F073B">
      <w:pPr>
        <w:pStyle w:val="ListParagraph"/>
        <w:spacing w:after="0"/>
        <w:ind w:left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Science </w:t>
      </w:r>
      <w:r w:rsidR="009144A2" w:rsidRPr="00BC3FBC">
        <w:rPr>
          <w:color w:val="E36C0A" w:themeColor="accent6" w:themeShade="BF"/>
          <w:sz w:val="20"/>
          <w:szCs w:val="20"/>
        </w:rPr>
        <w:t xml:space="preserve">we </w:t>
      </w:r>
      <w:r w:rsidR="006D221E" w:rsidRPr="00BC3FBC">
        <w:rPr>
          <w:color w:val="E36C0A" w:themeColor="accent6" w:themeShade="BF"/>
          <w:sz w:val="20"/>
          <w:szCs w:val="20"/>
        </w:rPr>
        <w:t>will be</w:t>
      </w:r>
      <w:r w:rsidRPr="00BC3FBC">
        <w:rPr>
          <w:color w:val="E36C0A" w:themeColor="accent6" w:themeShade="BF"/>
          <w:sz w:val="20"/>
          <w:szCs w:val="20"/>
        </w:rPr>
        <w:t>…</w:t>
      </w:r>
    </w:p>
    <w:p w14:paraId="36DEE7F8" w14:textId="1E03CEDB" w:rsidR="000B108A" w:rsidRDefault="000B108A" w:rsidP="00286BEA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0B108A">
        <w:rPr>
          <w:sz w:val="20"/>
          <w:szCs w:val="20"/>
        </w:rPr>
        <w:t xml:space="preserve">Identifying how sounds are made, </w:t>
      </w:r>
      <w:proofErr w:type="spellStart"/>
      <w:proofErr w:type="gramStart"/>
      <w:r w:rsidRPr="000B108A">
        <w:rPr>
          <w:sz w:val="20"/>
          <w:szCs w:val="20"/>
        </w:rPr>
        <w:t>recogni</w:t>
      </w:r>
      <w:r>
        <w:rPr>
          <w:sz w:val="20"/>
          <w:szCs w:val="20"/>
        </w:rPr>
        <w:t>s</w:t>
      </w:r>
      <w:r w:rsidRPr="000B108A">
        <w:rPr>
          <w:sz w:val="20"/>
          <w:szCs w:val="20"/>
        </w:rPr>
        <w:t>ing</w:t>
      </w:r>
      <w:proofErr w:type="spellEnd"/>
      <w:r w:rsidRPr="000B108A">
        <w:rPr>
          <w:sz w:val="20"/>
          <w:szCs w:val="20"/>
        </w:rPr>
        <w:t xml:space="preserve">  vibrations</w:t>
      </w:r>
      <w:proofErr w:type="gramEnd"/>
      <w:r w:rsidRPr="000B108A">
        <w:rPr>
          <w:sz w:val="20"/>
          <w:szCs w:val="20"/>
        </w:rPr>
        <w:t xml:space="preserve"> from a sound travel through a medium to the ear</w:t>
      </w:r>
      <w:r>
        <w:rPr>
          <w:sz w:val="20"/>
          <w:szCs w:val="20"/>
        </w:rPr>
        <w:t xml:space="preserve"> and investigating pitch and volume. </w:t>
      </w:r>
    </w:p>
    <w:p w14:paraId="1323635B" w14:textId="77777777" w:rsidR="00F1732F" w:rsidRPr="000B108A" w:rsidRDefault="00F1732F" w:rsidP="00F1732F">
      <w:pPr>
        <w:pStyle w:val="ListParagraph"/>
        <w:spacing w:after="0"/>
        <w:rPr>
          <w:sz w:val="20"/>
          <w:szCs w:val="20"/>
        </w:rPr>
      </w:pPr>
    </w:p>
    <w:p w14:paraId="299B5C1A" w14:textId="1AD0303A" w:rsidR="00A07B17" w:rsidRPr="00BC3FBC" w:rsidRDefault="00A07B17" w:rsidP="00A07B17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>In PE we will be…</w:t>
      </w:r>
    </w:p>
    <w:p w14:paraId="3B613DB8" w14:textId="3555E453" w:rsidR="00F1732F" w:rsidRDefault="00F1732F" w:rsidP="00A07B17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Practising</w:t>
      </w:r>
      <w:proofErr w:type="spellEnd"/>
      <w:r>
        <w:rPr>
          <w:rFonts w:cstheme="minorHAnsi"/>
          <w:sz w:val="20"/>
          <w:szCs w:val="20"/>
        </w:rPr>
        <w:t xml:space="preserve"> striking and fielding through </w:t>
      </w:r>
      <w:proofErr w:type="spellStart"/>
      <w:r>
        <w:rPr>
          <w:rFonts w:cstheme="minorHAnsi"/>
          <w:sz w:val="20"/>
          <w:szCs w:val="20"/>
        </w:rPr>
        <w:t>rounders</w:t>
      </w:r>
      <w:proofErr w:type="spellEnd"/>
      <w:r w:rsidR="006A1783">
        <w:rPr>
          <w:rFonts w:cstheme="minorHAnsi"/>
          <w:sz w:val="20"/>
          <w:szCs w:val="20"/>
        </w:rPr>
        <w:t xml:space="preserve"> and cricket</w:t>
      </w:r>
      <w:r>
        <w:rPr>
          <w:rFonts w:cstheme="minorHAnsi"/>
          <w:sz w:val="20"/>
          <w:szCs w:val="20"/>
        </w:rPr>
        <w:t>.</w:t>
      </w:r>
    </w:p>
    <w:p w14:paraId="6AC54B59" w14:textId="47F152AD" w:rsidR="00A07B17" w:rsidRPr="00A07B17" w:rsidRDefault="00A07B17" w:rsidP="00537DC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proofErr w:type="spellStart"/>
      <w:r w:rsidRPr="00A07B17">
        <w:rPr>
          <w:rFonts w:cstheme="minorHAnsi"/>
          <w:sz w:val="20"/>
          <w:szCs w:val="20"/>
        </w:rPr>
        <w:t>Practising</w:t>
      </w:r>
      <w:proofErr w:type="spellEnd"/>
      <w:r w:rsidRPr="00A07B17">
        <w:rPr>
          <w:rFonts w:cstheme="minorHAnsi"/>
          <w:sz w:val="20"/>
          <w:szCs w:val="20"/>
        </w:rPr>
        <w:t xml:space="preserve"> athletics skills</w:t>
      </w:r>
      <w:r w:rsidR="00F1732F">
        <w:rPr>
          <w:rFonts w:cstheme="minorHAnsi"/>
          <w:sz w:val="20"/>
          <w:szCs w:val="20"/>
        </w:rPr>
        <w:t xml:space="preserve"> such as the push throw, the pull throw and the fling and heave throw. </w:t>
      </w:r>
    </w:p>
    <w:p w14:paraId="4EC8FA00" w14:textId="77777777" w:rsidR="00A07B17" w:rsidRPr="00F1732F" w:rsidRDefault="00A07B17" w:rsidP="008B2049">
      <w:pPr>
        <w:pStyle w:val="Heading2"/>
        <w:spacing w:before="0"/>
        <w:rPr>
          <w:color w:val="76923C" w:themeColor="accent3" w:themeShade="BF"/>
          <w:sz w:val="10"/>
          <w:szCs w:val="10"/>
        </w:rPr>
      </w:pPr>
    </w:p>
    <w:p w14:paraId="0CAFE10F" w14:textId="77777777" w:rsidR="008B2049" w:rsidRPr="00A07B17" w:rsidRDefault="008B2049" w:rsidP="00540E9B">
      <w:pPr>
        <w:pStyle w:val="Heading2"/>
        <w:spacing w:before="0"/>
        <w:rPr>
          <w:color w:val="76923C" w:themeColor="accent3" w:themeShade="BF"/>
          <w:sz w:val="6"/>
          <w:szCs w:val="6"/>
        </w:rPr>
      </w:pPr>
    </w:p>
    <w:p w14:paraId="03B51CD7" w14:textId="105B683E" w:rsidR="00540E9B" w:rsidRPr="00BC3FBC" w:rsidRDefault="00540E9B" w:rsidP="00540E9B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 xml:space="preserve">In </w:t>
      </w:r>
      <w:r w:rsidR="0039381A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DT 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we will be…</w:t>
      </w:r>
    </w:p>
    <w:p w14:paraId="55B97678" w14:textId="4FA74B96" w:rsidR="00372694" w:rsidRPr="00F1732F" w:rsidRDefault="00602634" w:rsidP="00372694">
      <w:pPr>
        <w:pStyle w:val="ListParagraph"/>
        <w:numPr>
          <w:ilvl w:val="0"/>
          <w:numId w:val="25"/>
        </w:numPr>
        <w:spacing w:after="0"/>
        <w:rPr>
          <w:rFonts w:ascii="Comic Sans MS" w:hAnsi="Comic Sans MS"/>
          <w:szCs w:val="20"/>
        </w:rPr>
      </w:pPr>
      <w:r>
        <w:rPr>
          <w:rFonts w:cstheme="minorHAnsi"/>
          <w:sz w:val="20"/>
          <w:szCs w:val="20"/>
        </w:rPr>
        <w:t xml:space="preserve">Creating and evaluating our class collaborative textile product which celebrates our European community. </w:t>
      </w:r>
    </w:p>
    <w:p w14:paraId="600B95CD" w14:textId="77777777" w:rsidR="00F1732F" w:rsidRDefault="00F1732F" w:rsidP="00F1732F">
      <w:pPr>
        <w:pStyle w:val="ListParagraph"/>
        <w:spacing w:after="0"/>
        <w:rPr>
          <w:rFonts w:ascii="Comic Sans MS" w:hAnsi="Comic Sans MS"/>
          <w:szCs w:val="20"/>
        </w:rPr>
      </w:pPr>
    </w:p>
    <w:p w14:paraId="3F93C7EA" w14:textId="77FACEA5" w:rsidR="006052B6" w:rsidRPr="00BC3FBC" w:rsidRDefault="00BE0321" w:rsidP="009144A2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In 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PSH</w:t>
      </w:r>
      <w:r w:rsidR="00B62A0D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C</w:t>
      </w:r>
      <w:r w:rsidR="00932511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E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we will be…</w:t>
      </w:r>
    </w:p>
    <w:p w14:paraId="19459B66" w14:textId="71232274" w:rsidR="0048069C" w:rsidRDefault="006A1783" w:rsidP="009E3BE7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Covering</w:t>
      </w:r>
      <w:r w:rsidR="008B2049" w:rsidRPr="00602634">
        <w:rPr>
          <w:rFonts w:cstheme="minorHAnsi"/>
          <w:sz w:val="20"/>
          <w:szCs w:val="20"/>
        </w:rPr>
        <w:t xml:space="preserve"> </w:t>
      </w:r>
      <w:r w:rsidR="00602634" w:rsidRPr="00602634">
        <w:rPr>
          <w:rFonts w:cstheme="minorHAnsi"/>
          <w:sz w:val="20"/>
          <w:szCs w:val="20"/>
        </w:rPr>
        <w:t>the</w:t>
      </w:r>
      <w:r w:rsidR="008B2049" w:rsidRPr="00602634">
        <w:rPr>
          <w:rFonts w:cstheme="minorHAnsi"/>
          <w:sz w:val="20"/>
          <w:szCs w:val="20"/>
        </w:rPr>
        <w:t xml:space="preserve"> </w:t>
      </w:r>
      <w:r w:rsidR="00602634" w:rsidRPr="00602634">
        <w:rPr>
          <w:rFonts w:cstheme="minorHAnsi"/>
          <w:sz w:val="20"/>
          <w:szCs w:val="20"/>
        </w:rPr>
        <w:t>Relationships</w:t>
      </w:r>
      <w:r w:rsidR="00427C3B">
        <w:rPr>
          <w:rFonts w:cstheme="minorHAnsi"/>
          <w:sz w:val="20"/>
          <w:szCs w:val="20"/>
        </w:rPr>
        <w:t xml:space="preserve"> and Sex education</w:t>
      </w:r>
      <w:r w:rsidR="00602634" w:rsidRPr="00602634">
        <w:rPr>
          <w:rFonts w:cstheme="minorHAnsi"/>
          <w:sz w:val="20"/>
          <w:szCs w:val="20"/>
        </w:rPr>
        <w:t xml:space="preserve"> curriculum.</w:t>
      </w:r>
    </w:p>
    <w:p w14:paraId="67C53F4E" w14:textId="71E2F5D6" w:rsidR="003D6723" w:rsidRDefault="003D6723" w:rsidP="009E3BE7">
      <w:pPr>
        <w:pStyle w:val="ListParagraph"/>
        <w:numPr>
          <w:ilvl w:val="0"/>
          <w:numId w:val="24"/>
        </w:numPr>
        <w:spacing w:after="0"/>
        <w:rPr>
          <w:rFonts w:cstheme="minorHAnsi"/>
          <w:sz w:val="20"/>
          <w:szCs w:val="20"/>
        </w:rPr>
      </w:pPr>
      <w:r w:rsidRPr="003D6723">
        <w:rPr>
          <w:rFonts w:cstheme="minorHAnsi"/>
          <w:b/>
          <w:bCs/>
          <w:sz w:val="20"/>
          <w:szCs w:val="20"/>
        </w:rPr>
        <w:t>Y6:</w:t>
      </w:r>
      <w:r>
        <w:rPr>
          <w:rFonts w:cstheme="minorHAnsi"/>
          <w:sz w:val="20"/>
          <w:szCs w:val="20"/>
        </w:rPr>
        <w:t xml:space="preserve"> Preparing for transition to secondary school.</w:t>
      </w:r>
    </w:p>
    <w:p w14:paraId="172FA202" w14:textId="77777777" w:rsidR="00F1732F" w:rsidRPr="00602634" w:rsidRDefault="00F1732F" w:rsidP="00F1732F">
      <w:pPr>
        <w:pStyle w:val="ListParagraph"/>
        <w:spacing w:after="0"/>
        <w:rPr>
          <w:rFonts w:cstheme="minorHAnsi"/>
          <w:sz w:val="20"/>
          <w:szCs w:val="20"/>
        </w:rPr>
      </w:pPr>
    </w:p>
    <w:p w14:paraId="328E50D8" w14:textId="77777777" w:rsidR="00537DCB" w:rsidRPr="00BC3FBC" w:rsidRDefault="00537DCB" w:rsidP="00537DCB">
      <w:pPr>
        <w:spacing w:after="0"/>
        <w:rPr>
          <w:rFonts w:cstheme="minorHAnsi"/>
          <w:color w:val="E36C0A" w:themeColor="accent6" w:themeShade="BF"/>
          <w:sz w:val="20"/>
          <w:szCs w:val="20"/>
        </w:rPr>
      </w:pPr>
      <w:r w:rsidRPr="00BC3FBC">
        <w:rPr>
          <w:rFonts w:cstheme="minorHAnsi"/>
          <w:color w:val="E36C0A" w:themeColor="accent6" w:themeShade="BF"/>
          <w:sz w:val="20"/>
          <w:szCs w:val="20"/>
        </w:rPr>
        <w:t>In Music we will be…</w:t>
      </w:r>
    </w:p>
    <w:p w14:paraId="750ABE04" w14:textId="1966DAF4" w:rsidR="008E014B" w:rsidRDefault="00537DCB" w:rsidP="009144A2">
      <w:pPr>
        <w:pStyle w:val="Heading2"/>
        <w:numPr>
          <w:ilvl w:val="0"/>
          <w:numId w:val="23"/>
        </w:numPr>
        <w:spacing w:before="0"/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</w:pPr>
      <w:r w:rsidRPr="00537DCB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Learning songs in preparation for our production</w:t>
      </w:r>
      <w:r w:rsidR="007F44CE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.</w:t>
      </w:r>
    </w:p>
    <w:p w14:paraId="197F40A5" w14:textId="77777777" w:rsidR="00F1732F" w:rsidRDefault="00F1732F" w:rsidP="009144A2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</w:p>
    <w:p w14:paraId="75C671B5" w14:textId="563A669C" w:rsidR="008B087C" w:rsidRPr="00BC3FBC" w:rsidRDefault="00BE0321" w:rsidP="009144A2">
      <w:pPr>
        <w:pStyle w:val="Heading2"/>
        <w:spacing w:before="0"/>
        <w:rPr>
          <w:rFonts w:asciiTheme="minorHAnsi" w:hAnsiTheme="minorHAnsi" w:cstheme="minorHAnsi"/>
          <w:color w:val="E36C0A" w:themeColor="accent6" w:themeShade="BF"/>
          <w:sz w:val="20"/>
          <w:szCs w:val="20"/>
        </w:rPr>
      </w:pP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In RE </w:t>
      </w:r>
      <w:r w:rsidR="009144A2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we</w:t>
      </w:r>
      <w:r w:rsidR="006D221E"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 xml:space="preserve"> will be</w:t>
      </w:r>
      <w:r w:rsidRPr="00BC3FBC">
        <w:rPr>
          <w:rFonts w:asciiTheme="minorHAnsi" w:hAnsiTheme="minorHAnsi" w:cstheme="minorHAnsi"/>
          <w:color w:val="E36C0A" w:themeColor="accent6" w:themeShade="BF"/>
          <w:sz w:val="20"/>
          <w:szCs w:val="20"/>
        </w:rPr>
        <w:t>…</w:t>
      </w:r>
    </w:p>
    <w:p w14:paraId="6F839A03" w14:textId="5CD23D6D" w:rsidR="008B2049" w:rsidRDefault="00427C3B" w:rsidP="008B2049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Investigating the concept of God and the impact it has on both Christians and non-Christians.</w:t>
      </w:r>
    </w:p>
    <w:p w14:paraId="4128C436" w14:textId="77777777" w:rsidR="00F1732F" w:rsidRPr="00537DCB" w:rsidRDefault="00F1732F" w:rsidP="00F1732F">
      <w:pPr>
        <w:pStyle w:val="ListParagraph"/>
        <w:spacing w:after="0"/>
        <w:rPr>
          <w:rFonts w:cstheme="minorHAnsi"/>
          <w:sz w:val="20"/>
          <w:szCs w:val="20"/>
        </w:rPr>
      </w:pPr>
    </w:p>
    <w:p w14:paraId="4C7E3432" w14:textId="3E744081" w:rsidR="009A5996" w:rsidRPr="00BC3FBC" w:rsidRDefault="0094504E" w:rsidP="009144A2">
      <w:pPr>
        <w:pStyle w:val="Heading2"/>
        <w:spacing w:before="0"/>
        <w:rPr>
          <w:color w:val="E36C0A" w:themeColor="accent6" w:themeShade="BF"/>
          <w:sz w:val="20"/>
          <w:szCs w:val="20"/>
        </w:rPr>
      </w:pPr>
      <w:r w:rsidRPr="00BC3FBC">
        <w:rPr>
          <w:color w:val="E36C0A" w:themeColor="accent6" w:themeShade="BF"/>
          <w:sz w:val="20"/>
          <w:szCs w:val="20"/>
        </w:rPr>
        <w:t>In Comput</w:t>
      </w:r>
      <w:r w:rsidR="00ED0E33" w:rsidRPr="00BC3FBC">
        <w:rPr>
          <w:color w:val="E36C0A" w:themeColor="accent6" w:themeShade="BF"/>
          <w:sz w:val="20"/>
          <w:szCs w:val="20"/>
        </w:rPr>
        <w:t>ing</w:t>
      </w:r>
      <w:r w:rsidR="009A5996" w:rsidRPr="00BC3FBC">
        <w:rPr>
          <w:color w:val="E36C0A" w:themeColor="accent6" w:themeShade="BF"/>
          <w:sz w:val="20"/>
          <w:szCs w:val="20"/>
        </w:rPr>
        <w:t xml:space="preserve"> we will be…</w:t>
      </w:r>
    </w:p>
    <w:p w14:paraId="7EC0B2A6" w14:textId="1E7F1744" w:rsidR="0013001B" w:rsidRDefault="0065417A" w:rsidP="00DE1E7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A07B17">
        <w:rPr>
          <w:rFonts w:cstheme="minorHAnsi"/>
          <w:sz w:val="20"/>
          <w:szCs w:val="20"/>
        </w:rPr>
        <w:t xml:space="preserve">Learning </w:t>
      </w:r>
      <w:r w:rsidR="00F4517F" w:rsidRPr="00A07B17">
        <w:rPr>
          <w:rFonts w:cstheme="minorHAnsi"/>
          <w:sz w:val="20"/>
          <w:szCs w:val="20"/>
        </w:rPr>
        <w:t xml:space="preserve">how to </w:t>
      </w:r>
      <w:r w:rsidR="008B2049" w:rsidRPr="00A07B17">
        <w:rPr>
          <w:rFonts w:cstheme="minorHAnsi"/>
          <w:sz w:val="20"/>
          <w:szCs w:val="20"/>
        </w:rPr>
        <w:t xml:space="preserve">create </w:t>
      </w:r>
      <w:r w:rsidR="00BC3FBC">
        <w:rPr>
          <w:rFonts w:cstheme="minorHAnsi"/>
          <w:sz w:val="20"/>
          <w:szCs w:val="20"/>
        </w:rPr>
        <w:t>spreadsheets</w:t>
      </w:r>
      <w:r w:rsidR="008B2049" w:rsidRPr="00A07B17">
        <w:rPr>
          <w:rFonts w:cstheme="minorHAnsi"/>
          <w:sz w:val="20"/>
          <w:szCs w:val="20"/>
        </w:rPr>
        <w:t xml:space="preserve">. </w:t>
      </w:r>
    </w:p>
    <w:p w14:paraId="0CAC4EB1" w14:textId="2411F4F5" w:rsidR="000B108A" w:rsidRDefault="000B108A" w:rsidP="000B108A">
      <w:pPr>
        <w:spacing w:after="0"/>
        <w:rPr>
          <w:rFonts w:cstheme="minorHAnsi"/>
          <w:sz w:val="20"/>
          <w:szCs w:val="20"/>
        </w:rPr>
      </w:pPr>
    </w:p>
    <w:p w14:paraId="5FEF313F" w14:textId="2680AC44" w:rsidR="000B108A" w:rsidRPr="000B108A" w:rsidRDefault="000B108A" w:rsidP="000B108A">
      <w:pPr>
        <w:spacing w:after="0"/>
        <w:rPr>
          <w:rFonts w:cstheme="minorHAnsi"/>
          <w:color w:val="E36C0A" w:themeColor="accent6" w:themeShade="BF"/>
          <w:sz w:val="20"/>
          <w:szCs w:val="20"/>
        </w:rPr>
      </w:pPr>
      <w:r w:rsidRPr="000B108A">
        <w:rPr>
          <w:rFonts w:cstheme="minorHAnsi"/>
          <w:color w:val="E36C0A" w:themeColor="accent6" w:themeShade="BF"/>
          <w:sz w:val="20"/>
          <w:szCs w:val="20"/>
        </w:rPr>
        <w:t>Key Science Vocabulary:</w:t>
      </w:r>
    </w:p>
    <w:p w14:paraId="2E21D769" w14:textId="6FBE7533" w:rsidR="000B108A" w:rsidRPr="000B108A" w:rsidRDefault="000B108A" w:rsidP="000B108A">
      <w:pPr>
        <w:spacing w:after="0"/>
        <w:rPr>
          <w:rFonts w:cstheme="minorHAnsi"/>
          <w:i/>
          <w:iCs/>
        </w:rPr>
      </w:pPr>
      <w:r w:rsidRPr="000B108A">
        <w:rPr>
          <w:rFonts w:cstheme="minorHAnsi"/>
          <w:i/>
          <w:iCs/>
        </w:rPr>
        <w:t>vibrations, sound waves, volume, pitch, amplitude, energy, particles, reflection, absorption, distance, soundproof, vacuum, ear drum, etc.</w:t>
      </w:r>
    </w:p>
    <w:sectPr w:rsidR="000B108A" w:rsidRPr="000B108A" w:rsidSect="00294244">
      <w:headerReference w:type="default" r:id="rId11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06287" w14:textId="77777777" w:rsidR="00E265BA" w:rsidRDefault="00E265BA" w:rsidP="00BE0321">
      <w:pPr>
        <w:spacing w:after="0" w:line="240" w:lineRule="auto"/>
      </w:pPr>
      <w:r>
        <w:separator/>
      </w:r>
    </w:p>
  </w:endnote>
  <w:endnote w:type="continuationSeparator" w:id="0">
    <w:p w14:paraId="1C3FE3B5" w14:textId="77777777" w:rsidR="00E265BA" w:rsidRDefault="00E265BA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ACF3" w14:textId="77777777" w:rsidR="00E265BA" w:rsidRDefault="00E265BA" w:rsidP="00BE0321">
      <w:pPr>
        <w:spacing w:after="0" w:line="240" w:lineRule="auto"/>
      </w:pPr>
      <w:r>
        <w:separator/>
      </w:r>
    </w:p>
  </w:footnote>
  <w:footnote w:type="continuationSeparator" w:id="0">
    <w:p w14:paraId="68636DE9" w14:textId="77777777" w:rsidR="00E265BA" w:rsidRDefault="00E265BA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9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6"/>
      <w:gridCol w:w="1363"/>
    </w:tblGrid>
    <w:tr w:rsidR="001215FA" w14:paraId="6A69A488" w14:textId="77777777" w:rsidTr="00A07B17">
      <w:trPr>
        <w:trHeight w:val="304"/>
      </w:trPr>
      <w:sdt>
        <w:sdtPr>
          <w:rPr>
            <w:rFonts w:asciiTheme="majorHAnsi" w:eastAsiaTheme="majorEastAsia" w:hAnsiTheme="majorHAnsi" w:cstheme="majorBidi"/>
            <w:b/>
            <w:bCs/>
            <w:color w:val="E36C0A" w:themeColor="accent6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586" w:type="dxa"/>
            </w:tcPr>
            <w:p w14:paraId="330F5617" w14:textId="3044A2AB" w:rsidR="001215FA" w:rsidRPr="00604413" w:rsidRDefault="001215FA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76923C" w:themeColor="accent3" w:themeShade="BF"/>
                  <w:sz w:val="36"/>
                  <w:szCs w:val="36"/>
                </w:rPr>
              </w:pPr>
              <w:r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Willow S</w:t>
              </w:r>
              <w:r w:rsidR="00604413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ummer</w:t>
              </w:r>
              <w:r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 xml:space="preserve"> Term </w:t>
              </w:r>
              <w:r w:rsidR="006E0675" w:rsidRPr="006E0675">
                <w:rPr>
                  <w:rFonts w:asciiTheme="majorHAnsi" w:eastAsiaTheme="majorEastAsia" w:hAnsiTheme="majorHAnsi" w:cstheme="majorBidi"/>
                  <w:b/>
                  <w:bCs/>
                  <w:color w:val="E36C0A" w:themeColor="accent6" w:themeShade="BF"/>
                  <w:sz w:val="36"/>
                  <w:szCs w:val="36"/>
                </w:rPr>
                <w:t>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0C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63" w:type="dxa"/>
            </w:tcPr>
            <w:p w14:paraId="6E666CD2" w14:textId="43316C5F" w:rsidR="001215FA" w:rsidRDefault="001215FA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6E0675">
                <w:rPr>
                  <w:rFonts w:asciiTheme="majorHAnsi" w:eastAsiaTheme="majorEastAsia" w:hAnsiTheme="majorHAnsi" w:cstheme="majorBidi"/>
                  <w:b/>
                  <w:bCs/>
                  <w:color w:val="0070C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1D9D324" w14:textId="77777777" w:rsidR="001215FA" w:rsidRPr="00AB3D5C" w:rsidRDefault="001215FA" w:rsidP="00AB3D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945"/>
    <w:multiLevelType w:val="hybridMultilevel"/>
    <w:tmpl w:val="8C5E7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21"/>
  </w:num>
  <w:num w:numId="7">
    <w:abstractNumId w:val="6"/>
  </w:num>
  <w:num w:numId="8">
    <w:abstractNumId w:val="23"/>
  </w:num>
  <w:num w:numId="9">
    <w:abstractNumId w:val="22"/>
  </w:num>
  <w:num w:numId="10">
    <w:abstractNumId w:val="9"/>
  </w:num>
  <w:num w:numId="11">
    <w:abstractNumId w:val="18"/>
  </w:num>
  <w:num w:numId="12">
    <w:abstractNumId w:val="20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6"/>
  </w:num>
  <w:num w:numId="18">
    <w:abstractNumId w:val="7"/>
  </w:num>
  <w:num w:numId="19">
    <w:abstractNumId w:val="11"/>
  </w:num>
  <w:num w:numId="20">
    <w:abstractNumId w:val="15"/>
  </w:num>
  <w:num w:numId="21">
    <w:abstractNumId w:val="5"/>
  </w:num>
  <w:num w:numId="22">
    <w:abstractNumId w:val="19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54A46"/>
    <w:rsid w:val="000971E0"/>
    <w:rsid w:val="000B02E8"/>
    <w:rsid w:val="000B108A"/>
    <w:rsid w:val="000B5D25"/>
    <w:rsid w:val="000D4B9E"/>
    <w:rsid w:val="000E4504"/>
    <w:rsid w:val="000F407F"/>
    <w:rsid w:val="00115CBE"/>
    <w:rsid w:val="001215FA"/>
    <w:rsid w:val="00127E29"/>
    <w:rsid w:val="0013001B"/>
    <w:rsid w:val="00164CE7"/>
    <w:rsid w:val="00171FC3"/>
    <w:rsid w:val="001779C0"/>
    <w:rsid w:val="00182D91"/>
    <w:rsid w:val="001D4BDD"/>
    <w:rsid w:val="00207B8F"/>
    <w:rsid w:val="002179BD"/>
    <w:rsid w:val="00244E17"/>
    <w:rsid w:val="00285FB4"/>
    <w:rsid w:val="002935D6"/>
    <w:rsid w:val="002936A7"/>
    <w:rsid w:val="00294244"/>
    <w:rsid w:val="002F073B"/>
    <w:rsid w:val="00304EC1"/>
    <w:rsid w:val="00305C5E"/>
    <w:rsid w:val="00310CC2"/>
    <w:rsid w:val="00361BDF"/>
    <w:rsid w:val="00372694"/>
    <w:rsid w:val="003821BD"/>
    <w:rsid w:val="0039381A"/>
    <w:rsid w:val="003B10E4"/>
    <w:rsid w:val="003C3984"/>
    <w:rsid w:val="003D6723"/>
    <w:rsid w:val="003E2669"/>
    <w:rsid w:val="003E3140"/>
    <w:rsid w:val="004034F1"/>
    <w:rsid w:val="00427C3B"/>
    <w:rsid w:val="00444DC3"/>
    <w:rsid w:val="00473F8D"/>
    <w:rsid w:val="0048069C"/>
    <w:rsid w:val="004D6D13"/>
    <w:rsid w:val="004D76AF"/>
    <w:rsid w:val="004E6473"/>
    <w:rsid w:val="004E7AC8"/>
    <w:rsid w:val="00511DB4"/>
    <w:rsid w:val="00530D34"/>
    <w:rsid w:val="00534202"/>
    <w:rsid w:val="00537DCB"/>
    <w:rsid w:val="00540E9B"/>
    <w:rsid w:val="00553A5C"/>
    <w:rsid w:val="005663C6"/>
    <w:rsid w:val="0057301D"/>
    <w:rsid w:val="005918FB"/>
    <w:rsid w:val="0059244F"/>
    <w:rsid w:val="005C1BCF"/>
    <w:rsid w:val="005F333E"/>
    <w:rsid w:val="005F6A60"/>
    <w:rsid w:val="005F78D3"/>
    <w:rsid w:val="005F7E6C"/>
    <w:rsid w:val="00602634"/>
    <w:rsid w:val="00604413"/>
    <w:rsid w:val="006052B6"/>
    <w:rsid w:val="006301B1"/>
    <w:rsid w:val="0065417A"/>
    <w:rsid w:val="00660369"/>
    <w:rsid w:val="00664C04"/>
    <w:rsid w:val="0068082A"/>
    <w:rsid w:val="00682F98"/>
    <w:rsid w:val="00691982"/>
    <w:rsid w:val="006A1783"/>
    <w:rsid w:val="006B3ABE"/>
    <w:rsid w:val="006B5C4C"/>
    <w:rsid w:val="006D221E"/>
    <w:rsid w:val="006E0675"/>
    <w:rsid w:val="006F0B1C"/>
    <w:rsid w:val="006F5FFC"/>
    <w:rsid w:val="00706160"/>
    <w:rsid w:val="00722809"/>
    <w:rsid w:val="007331B4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D5C5B"/>
    <w:rsid w:val="007F44CE"/>
    <w:rsid w:val="00801E47"/>
    <w:rsid w:val="00805F6E"/>
    <w:rsid w:val="0082474F"/>
    <w:rsid w:val="00841940"/>
    <w:rsid w:val="00861EC1"/>
    <w:rsid w:val="008B087C"/>
    <w:rsid w:val="008B2049"/>
    <w:rsid w:val="008C7BF9"/>
    <w:rsid w:val="008D1E28"/>
    <w:rsid w:val="008E014B"/>
    <w:rsid w:val="008E2872"/>
    <w:rsid w:val="00901DE0"/>
    <w:rsid w:val="009144A2"/>
    <w:rsid w:val="0093221F"/>
    <w:rsid w:val="00932511"/>
    <w:rsid w:val="00934593"/>
    <w:rsid w:val="0094504E"/>
    <w:rsid w:val="00987601"/>
    <w:rsid w:val="00994163"/>
    <w:rsid w:val="009A5996"/>
    <w:rsid w:val="009D203E"/>
    <w:rsid w:val="009D4CF0"/>
    <w:rsid w:val="009F2E0C"/>
    <w:rsid w:val="00A07B17"/>
    <w:rsid w:val="00A1292B"/>
    <w:rsid w:val="00A20C91"/>
    <w:rsid w:val="00A24789"/>
    <w:rsid w:val="00A47BC4"/>
    <w:rsid w:val="00A61F67"/>
    <w:rsid w:val="00A67C40"/>
    <w:rsid w:val="00A7425D"/>
    <w:rsid w:val="00A80701"/>
    <w:rsid w:val="00AB3D5C"/>
    <w:rsid w:val="00AC52B5"/>
    <w:rsid w:val="00AF1F0B"/>
    <w:rsid w:val="00B45398"/>
    <w:rsid w:val="00B62A0D"/>
    <w:rsid w:val="00B64942"/>
    <w:rsid w:val="00B7157B"/>
    <w:rsid w:val="00B85807"/>
    <w:rsid w:val="00B974C9"/>
    <w:rsid w:val="00BA0C26"/>
    <w:rsid w:val="00BA4E5A"/>
    <w:rsid w:val="00BB0A86"/>
    <w:rsid w:val="00BC3FBC"/>
    <w:rsid w:val="00BD1277"/>
    <w:rsid w:val="00BD3681"/>
    <w:rsid w:val="00BD3B2B"/>
    <w:rsid w:val="00BE0321"/>
    <w:rsid w:val="00BE20A0"/>
    <w:rsid w:val="00C120DB"/>
    <w:rsid w:val="00C23BEE"/>
    <w:rsid w:val="00C5617C"/>
    <w:rsid w:val="00C72565"/>
    <w:rsid w:val="00C753EA"/>
    <w:rsid w:val="00C83742"/>
    <w:rsid w:val="00C871A3"/>
    <w:rsid w:val="00CB1A75"/>
    <w:rsid w:val="00CB49CC"/>
    <w:rsid w:val="00CC0A83"/>
    <w:rsid w:val="00CD491D"/>
    <w:rsid w:val="00CE37E4"/>
    <w:rsid w:val="00CF49E9"/>
    <w:rsid w:val="00D13255"/>
    <w:rsid w:val="00D370B5"/>
    <w:rsid w:val="00D5576E"/>
    <w:rsid w:val="00D85817"/>
    <w:rsid w:val="00D8730B"/>
    <w:rsid w:val="00DA4011"/>
    <w:rsid w:val="00DC1BD1"/>
    <w:rsid w:val="00DE0DE7"/>
    <w:rsid w:val="00DE1E7B"/>
    <w:rsid w:val="00DF4D0B"/>
    <w:rsid w:val="00E131AD"/>
    <w:rsid w:val="00E215E2"/>
    <w:rsid w:val="00E265BA"/>
    <w:rsid w:val="00E4731C"/>
    <w:rsid w:val="00E527B4"/>
    <w:rsid w:val="00E56339"/>
    <w:rsid w:val="00E72A29"/>
    <w:rsid w:val="00EC595E"/>
    <w:rsid w:val="00ED0E33"/>
    <w:rsid w:val="00F1732F"/>
    <w:rsid w:val="00F4517F"/>
    <w:rsid w:val="00F701F4"/>
    <w:rsid w:val="00F74485"/>
    <w:rsid w:val="00F81E97"/>
    <w:rsid w:val="00F82EDA"/>
    <w:rsid w:val="00F83AC2"/>
    <w:rsid w:val="00F877C0"/>
    <w:rsid w:val="00F932C8"/>
    <w:rsid w:val="00F95CA4"/>
    <w:rsid w:val="00FA6567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0E1931"/>
    <w:rsid w:val="001F51F3"/>
    <w:rsid w:val="002814B0"/>
    <w:rsid w:val="003512F4"/>
    <w:rsid w:val="003F06AC"/>
    <w:rsid w:val="00457A6D"/>
    <w:rsid w:val="00525583"/>
    <w:rsid w:val="009000B9"/>
    <w:rsid w:val="00921DA4"/>
    <w:rsid w:val="00AD6B99"/>
    <w:rsid w:val="00B56285"/>
    <w:rsid w:val="00C57CF5"/>
    <w:rsid w:val="00DC0190"/>
    <w:rsid w:val="00E672EE"/>
    <w:rsid w:val="00E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A3FF5-8A90-465F-B06E-5A8F4CF4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Summer Term 2</vt:lpstr>
    </vt:vector>
  </TitlesOfParts>
  <Company>St Martin's Primary School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Summer Term 2</dc:title>
  <dc:creator>Ross Braidley</dc:creator>
  <cp:lastModifiedBy>Tejal Andrews</cp:lastModifiedBy>
  <cp:revision>4</cp:revision>
  <cp:lastPrinted>2018-02-20T17:27:00Z</cp:lastPrinted>
  <dcterms:created xsi:type="dcterms:W3CDTF">2021-06-10T13:04:00Z</dcterms:created>
  <dcterms:modified xsi:type="dcterms:W3CDTF">2021-06-10T13:17:00Z</dcterms:modified>
</cp:coreProperties>
</file>